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B0C" w:rsidRDefault="005A1B0C" w:rsidP="00D037EA">
      <w:pPr>
        <w:spacing w:before="0"/>
        <w:ind w:left="4502"/>
      </w:pPr>
      <w:r>
        <w:t>Příloha usnesení č. Usn RMC 0195/2015</w:t>
      </w:r>
    </w:p>
    <w:p w:rsidR="005A1B0C" w:rsidRDefault="005A1B0C" w:rsidP="00D037EA">
      <w:pPr>
        <w:spacing w:before="0"/>
        <w:ind w:left="4502"/>
      </w:pPr>
      <w:r>
        <w:t>Rady městské části Praha 8</w:t>
      </w:r>
    </w:p>
    <w:p w:rsidR="005A1B0C" w:rsidRDefault="005A1B0C" w:rsidP="00D037EA">
      <w:pPr>
        <w:spacing w:before="0"/>
        <w:ind w:left="4502"/>
      </w:pPr>
      <w:r>
        <w:t>ze dne 8. dubna 2015</w:t>
      </w:r>
    </w:p>
    <w:p w:rsidR="005A1B0C" w:rsidRDefault="005A1B0C" w:rsidP="00D037EA">
      <w:pPr>
        <w:pBdr>
          <w:top w:val="single" w:sz="4" w:space="1" w:color="00000A"/>
        </w:pBdr>
        <w:spacing w:before="0"/>
        <w:ind w:left="4502" w:right="432"/>
      </w:pPr>
    </w:p>
    <w:p w:rsidR="005A1B0C" w:rsidRDefault="005A1B0C">
      <w:pPr>
        <w:jc w:val="center"/>
        <w:rPr>
          <w:b/>
          <w:sz w:val="28"/>
          <w:szCs w:val="28"/>
        </w:rPr>
      </w:pPr>
    </w:p>
    <w:p w:rsidR="005A1B0C" w:rsidRDefault="005A1B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Podmínky pro poskytnutí </w:t>
      </w:r>
      <w:r w:rsidRPr="00D32D34">
        <w:rPr>
          <w:b/>
          <w:sz w:val="28"/>
          <w:szCs w:val="28"/>
          <w:highlight w:val="lightGray"/>
        </w:rPr>
        <w:t>grantu¹</w:t>
      </w:r>
      <w:r>
        <w:rPr>
          <w:b/>
          <w:sz w:val="28"/>
          <w:szCs w:val="28"/>
        </w:rPr>
        <w:t xml:space="preserve"> z rozpočtu Městské části Praha 8</w:t>
      </w:r>
    </w:p>
    <w:p w:rsidR="005A1B0C" w:rsidRDefault="005A1B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 oblasti kultury a volnočasových nesportovních aktivit dětí a mládeže na rok 2015</w:t>
      </w:r>
    </w:p>
    <w:p w:rsidR="005A1B0C" w:rsidRDefault="005A1B0C">
      <w:pPr>
        <w:pStyle w:val="Nadpis1"/>
        <w:spacing w:line="16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>Základní informace</w:t>
      </w:r>
    </w:p>
    <w:p w:rsidR="005A1B0C" w:rsidRDefault="005A1B0C">
      <w:pPr>
        <w:pStyle w:val="Nadpis1"/>
      </w:pPr>
      <w:r>
        <w:rPr>
          <w:b w:val="0"/>
          <w:sz w:val="24"/>
          <w:szCs w:val="24"/>
        </w:rPr>
        <w:t xml:space="preserve">Městská část (MČ) Praha 8 podporuje poskytovatele působící na území Městské části (MČ) Praha 8 formou grantu (finanční dar). Grantové řízení probíhá v souladu se zákonem č. 250/ 2000 Sb., o rozpočtových pravidlech územních rozpočtů, ve znění pozdějších předpisů, zákonem č.131/ 2000 Sb., o hlavním městě Praze, ve znění pozdějších předpisů. Návrh grantového řízení je schválen usnesením č. Usn RMČ 0132/2015 Rady Městské části Praha 8 ze dne 18. 3. 2015 </w:t>
      </w:r>
      <w:r w:rsidRPr="00CB757B">
        <w:rPr>
          <w:b w:val="0"/>
          <w:sz w:val="24"/>
          <w:szCs w:val="24"/>
          <w:highlight w:val="lightGray"/>
        </w:rPr>
        <w:t>a</w:t>
      </w:r>
      <w:r>
        <w:rPr>
          <w:b w:val="0"/>
          <w:sz w:val="24"/>
          <w:szCs w:val="24"/>
          <w:highlight w:val="lightGray"/>
        </w:rPr>
        <w:t> </w:t>
      </w:r>
      <w:r w:rsidRPr="00CB757B">
        <w:rPr>
          <w:b w:val="0"/>
          <w:sz w:val="24"/>
          <w:szCs w:val="24"/>
          <w:highlight w:val="lightGray"/>
        </w:rPr>
        <w:t>aktualizován usnesením</w:t>
      </w:r>
      <w:r>
        <w:rPr>
          <w:b w:val="0"/>
          <w:sz w:val="24"/>
          <w:szCs w:val="24"/>
        </w:rPr>
        <w:t xml:space="preserve"> </w:t>
      </w:r>
      <w:r w:rsidRPr="00CB757B">
        <w:rPr>
          <w:b w:val="0"/>
          <w:sz w:val="24"/>
          <w:szCs w:val="24"/>
          <w:highlight w:val="lightGray"/>
        </w:rPr>
        <w:t xml:space="preserve">č. Usn RMČ </w:t>
      </w:r>
      <w:r>
        <w:rPr>
          <w:b w:val="0"/>
          <w:sz w:val="24"/>
          <w:szCs w:val="24"/>
          <w:highlight w:val="lightGray"/>
        </w:rPr>
        <w:t>0195</w:t>
      </w:r>
      <w:r w:rsidRPr="00CB757B">
        <w:rPr>
          <w:b w:val="0"/>
          <w:sz w:val="24"/>
          <w:szCs w:val="24"/>
          <w:highlight w:val="lightGray"/>
        </w:rPr>
        <w:t xml:space="preserve">/2015 Rady Městské </w:t>
      </w:r>
      <w:r>
        <w:rPr>
          <w:b w:val="0"/>
          <w:sz w:val="24"/>
          <w:szCs w:val="24"/>
          <w:highlight w:val="lightGray"/>
        </w:rPr>
        <w:t>části Praha 8 ze </w:t>
      </w:r>
      <w:r w:rsidRPr="00CB757B">
        <w:rPr>
          <w:b w:val="0"/>
          <w:sz w:val="24"/>
          <w:szCs w:val="24"/>
          <w:highlight w:val="lightGray"/>
        </w:rPr>
        <w:t>dne 8.4.2015</w:t>
      </w:r>
      <w:r>
        <w:rPr>
          <w:b w:val="0"/>
          <w:sz w:val="24"/>
          <w:szCs w:val="24"/>
        </w:rPr>
        <w:t>. MČ Praha 8 si vyhrazuje právo změnit podmínky grantového řízení či grantové řízení zrušit.</w:t>
      </w:r>
    </w:p>
    <w:p w:rsidR="005A1B0C" w:rsidRDefault="005A1B0C">
      <w:pPr>
        <w:jc w:val="center"/>
        <w:rPr>
          <w:b/>
        </w:rPr>
      </w:pPr>
      <w:r>
        <w:rPr>
          <w:b/>
        </w:rPr>
        <w:t>Článek I.</w:t>
      </w:r>
    </w:p>
    <w:p w:rsidR="005A1B0C" w:rsidRDefault="005A1B0C">
      <w:pPr>
        <w:jc w:val="center"/>
        <w:rPr>
          <w:b/>
        </w:rPr>
      </w:pPr>
      <w:r>
        <w:rPr>
          <w:b/>
        </w:rPr>
        <w:t>Výklad pojmů</w:t>
      </w:r>
    </w:p>
    <w:p w:rsidR="005A1B0C" w:rsidRDefault="005A1B0C">
      <w:pPr>
        <w:rPr>
          <w:sz w:val="16"/>
          <w:szCs w:val="16"/>
        </w:rPr>
      </w:pPr>
    </w:p>
    <w:p w:rsidR="005A1B0C" w:rsidRDefault="005A1B0C">
      <w:r>
        <w:t>Pro účely „ Podmínek pro poskytnutí grantu z rozpočtu MČ Praha 8 v oblasti kultury a volnočasových nesportovních aktivit dětí a mládeže na rok 2015“ (dále jen „Podmínek“) se rozumí:</w:t>
      </w:r>
    </w:p>
    <w:p w:rsidR="005A1B0C" w:rsidRDefault="005A1B0C">
      <w:pPr>
        <w:numPr>
          <w:ilvl w:val="0"/>
          <w:numId w:val="9"/>
        </w:numPr>
      </w:pPr>
      <w:r>
        <w:rPr>
          <w:b/>
        </w:rPr>
        <w:t>žadatelem</w:t>
      </w:r>
      <w:r>
        <w:t xml:space="preserve"> (příjemcem grantu) – organizace (</w:t>
      </w:r>
      <w:r>
        <w:rPr>
          <w:i/>
        </w:rPr>
        <w:t>právnická a fyzická osoba)</w:t>
      </w:r>
      <w:r>
        <w:t xml:space="preserve"> vykonávající činnost v oblasti kultury či poskytující volnočasové nesportovní aktivity dětí a mládeže, působící na území MČ Praha 8, </w:t>
      </w:r>
    </w:p>
    <w:p w:rsidR="005A1B0C" w:rsidRDefault="005A1B0C">
      <w:pPr>
        <w:ind w:left="720"/>
      </w:pPr>
    </w:p>
    <w:p w:rsidR="005A1B0C" w:rsidRDefault="005A1B0C">
      <w:pPr>
        <w:ind w:left="720"/>
      </w:pPr>
      <w:r>
        <w:t>Žadatelem mohou být zejména spolky, občanská sdružení,  nadace, nadační fondy, obecně prospěšné společnosti, ústavy, zájmová sdružení právnických osob, církve a náboženské společnosti, fyzické a právnické osoby a další organizace, které nebyly založeny či zřízeny za účelem podnikání.</w:t>
      </w:r>
    </w:p>
    <w:p w:rsidR="005A1B0C" w:rsidRDefault="005A1B0C">
      <w:pPr>
        <w:ind w:left="720"/>
      </w:pPr>
    </w:p>
    <w:p w:rsidR="005A1B0C" w:rsidRDefault="005A1B0C">
      <w:pPr>
        <w:numPr>
          <w:ilvl w:val="0"/>
          <w:numId w:val="9"/>
        </w:numPr>
      </w:pPr>
      <w:r>
        <w:rPr>
          <w:b/>
          <w:bCs/>
        </w:rPr>
        <w:t>poskytovatelem</w:t>
      </w:r>
      <w:r>
        <w:rPr>
          <w:bCs/>
        </w:rPr>
        <w:t xml:space="preserve"> grantu – MČ Praha 8 (dále též  jen „městská část“).</w:t>
      </w:r>
    </w:p>
    <w:p w:rsidR="005A1B0C" w:rsidRDefault="005A1B0C">
      <w:pPr>
        <w:ind w:left="720"/>
      </w:pPr>
    </w:p>
    <w:p w:rsidR="005A1B0C" w:rsidRDefault="005A1B0C">
      <w:pPr>
        <w:ind w:left="720"/>
      </w:pPr>
    </w:p>
    <w:p w:rsidR="005A1B0C" w:rsidRDefault="005A1B0C">
      <w:pPr>
        <w:pStyle w:val="Nadpis2"/>
        <w:spacing w:before="0" w:after="0"/>
        <w:jc w:val="center"/>
        <w:rPr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</w:rPr>
        <w:t>Článek II.</w:t>
      </w:r>
    </w:p>
    <w:p w:rsidR="005A1B0C" w:rsidRDefault="005A1B0C">
      <w:pPr>
        <w:jc w:val="center"/>
        <w:rPr>
          <w:b/>
        </w:rPr>
      </w:pPr>
      <w:r>
        <w:rPr>
          <w:b/>
        </w:rPr>
        <w:t>Všeobecné podmínky pro poskytnutí grantu</w:t>
      </w:r>
    </w:p>
    <w:p w:rsidR="005A1B0C" w:rsidRDefault="005A1B0C">
      <w:pPr>
        <w:rPr>
          <w:sz w:val="16"/>
          <w:szCs w:val="16"/>
        </w:rPr>
      </w:pPr>
    </w:p>
    <w:p w:rsidR="005A1B0C" w:rsidRDefault="005A1B0C">
      <w:pPr>
        <w:numPr>
          <w:ilvl w:val="0"/>
          <w:numId w:val="7"/>
        </w:numPr>
        <w:spacing w:line="320" w:lineRule="exact"/>
        <w:ind w:left="714" w:hanging="357"/>
      </w:pPr>
      <w:r>
        <w:t>Objem finančních prostředků poskytovaných v rámci grantového řízení je limitován celkovým objemem prostředků, který je pro tyto účely v daném roce vyhrazen MČ Praha 8.</w:t>
      </w:r>
    </w:p>
    <w:p w:rsidR="005A1B0C" w:rsidRDefault="005A1B0C">
      <w:pPr>
        <w:numPr>
          <w:ilvl w:val="0"/>
          <w:numId w:val="7"/>
        </w:numPr>
        <w:spacing w:line="320" w:lineRule="exact"/>
        <w:ind w:left="714" w:hanging="357"/>
      </w:pPr>
      <w:r>
        <w:t xml:space="preserve">Grant je určen výhradně pro žadatele, kteří realizují své aktivity na území MČ Praha </w:t>
      </w:r>
      <w:smartTag w:uri="urn:schemas-microsoft-com:office:smarttags" w:element="metricconverter">
        <w:smartTagPr>
          <w:attr w:name="ProductID" w:val="2015 a"/>
        </w:smartTagPr>
        <w:r>
          <w:t>8, a</w:t>
        </w:r>
      </w:smartTag>
      <w:r>
        <w:t xml:space="preserve"> to v následujících činnostech v oblasti kultury:</w:t>
      </w:r>
    </w:p>
    <w:p w:rsidR="005A1B0C" w:rsidRDefault="005A1B0C">
      <w:pPr>
        <w:pStyle w:val="Odstavecseseznamem"/>
        <w:numPr>
          <w:ilvl w:val="0"/>
          <w:numId w:val="10"/>
        </w:numPr>
        <w:spacing w:line="320" w:lineRule="exact"/>
      </w:pPr>
      <w:r>
        <w:t>Pravidelná zájmová kulturní činnost amatérských uskupení</w:t>
      </w:r>
    </w:p>
    <w:p w:rsidR="005A1B0C" w:rsidRDefault="005A1B0C">
      <w:pPr>
        <w:pStyle w:val="Odstavecseseznamem"/>
        <w:numPr>
          <w:ilvl w:val="0"/>
          <w:numId w:val="10"/>
        </w:numPr>
        <w:spacing w:line="320" w:lineRule="exact"/>
      </w:pPr>
      <w:r>
        <w:t>Podpora kulturních akcí v městské části (významné koncerty či představení, divadelní představení, folklorní festivaly, výchovné koncerty, festivaly a přehlídky, akce k významným výročím, výstavy, přednášky)</w:t>
      </w:r>
    </w:p>
    <w:p w:rsidR="005A1B0C" w:rsidRDefault="005A1B0C">
      <w:pPr>
        <w:pStyle w:val="Odstavecseseznamem"/>
        <w:spacing w:line="320" w:lineRule="exact"/>
        <w:ind w:left="1434"/>
      </w:pPr>
    </w:p>
    <w:p w:rsidR="005A1B0C" w:rsidRDefault="005A1B0C">
      <w:pPr>
        <w:spacing w:line="320" w:lineRule="exact"/>
        <w:ind w:left="708"/>
      </w:pPr>
      <w:r>
        <w:t>V oblasti volnočasových aktivit dětí a mládeže:</w:t>
      </w:r>
    </w:p>
    <w:p w:rsidR="005A1B0C" w:rsidRDefault="005A1B0C">
      <w:pPr>
        <w:pStyle w:val="Odstavecseseznamem"/>
        <w:numPr>
          <w:ilvl w:val="0"/>
          <w:numId w:val="10"/>
        </w:numPr>
        <w:spacing w:line="320" w:lineRule="exact"/>
      </w:pPr>
      <w:r>
        <w:t>Zájmová pravidelná celoroční činnost dětí a mládeže (určená co nejširšímu spektru dětí a mládeže) s výjimkou činnosti v oblasti sportu</w:t>
      </w:r>
    </w:p>
    <w:p w:rsidR="005A1B0C" w:rsidRDefault="005A1B0C">
      <w:pPr>
        <w:pStyle w:val="Odstavecseseznamem"/>
        <w:numPr>
          <w:ilvl w:val="0"/>
          <w:numId w:val="10"/>
        </w:numPr>
        <w:spacing w:line="320" w:lineRule="exact"/>
      </w:pPr>
      <w:r>
        <w:t xml:space="preserve">Podpora jednorázových či nepravidelných akcí v oblasti volnočasových aktivit dětí a mládeže s výjimkou akcí sportovních </w:t>
      </w:r>
    </w:p>
    <w:p w:rsidR="005A1B0C" w:rsidRDefault="005A1B0C">
      <w:pPr>
        <w:pStyle w:val="Odstavecseseznamem"/>
        <w:numPr>
          <w:ilvl w:val="0"/>
          <w:numId w:val="10"/>
        </w:numPr>
        <w:spacing w:line="320" w:lineRule="exact"/>
      </w:pPr>
      <w:r>
        <w:t>Prázdninová činnost s dětmi a mládeží</w:t>
      </w:r>
    </w:p>
    <w:p w:rsidR="005A1B0C" w:rsidRDefault="005A1B0C">
      <w:pPr>
        <w:pStyle w:val="Odstavecseseznamem"/>
        <w:spacing w:line="320" w:lineRule="exact"/>
        <w:ind w:left="708"/>
      </w:pPr>
    </w:p>
    <w:p w:rsidR="005A1B0C" w:rsidRDefault="005A1B0C">
      <w:pPr>
        <w:numPr>
          <w:ilvl w:val="0"/>
          <w:numId w:val="7"/>
        </w:numPr>
        <w:spacing w:line="320" w:lineRule="exact"/>
        <w:ind w:left="714" w:hanging="357"/>
      </w:pPr>
      <w:r>
        <w:t>Na poskytnutí grantu není právní nárok.</w:t>
      </w:r>
    </w:p>
    <w:p w:rsidR="005A1B0C" w:rsidRDefault="005A1B0C">
      <w:pPr>
        <w:numPr>
          <w:ilvl w:val="0"/>
          <w:numId w:val="7"/>
        </w:numPr>
        <w:spacing w:line="320" w:lineRule="exact"/>
        <w:ind w:left="714" w:hanging="357"/>
        <w:rPr>
          <w:strike/>
        </w:rPr>
      </w:pPr>
      <w:r>
        <w:t xml:space="preserve">Žadatel může podat pouze jednu žádost v rámci tohoto grantového řízení. Další žádosti žadatele se nepřijímají. </w:t>
      </w:r>
    </w:p>
    <w:p w:rsidR="005A1B0C" w:rsidRDefault="005A1B0C">
      <w:pPr>
        <w:numPr>
          <w:ilvl w:val="0"/>
          <w:numId w:val="7"/>
        </w:numPr>
        <w:spacing w:line="320" w:lineRule="exact"/>
        <w:ind w:left="714" w:hanging="357"/>
      </w:pPr>
      <w:r>
        <w:t>Poskytnutý grant může být využit výhradně na účely specifikované v návaznosti na odst. 2. tohoto článku v darovací smlouvě.</w:t>
      </w:r>
    </w:p>
    <w:p w:rsidR="005A1B0C" w:rsidRDefault="005A1B0C">
      <w:pPr>
        <w:numPr>
          <w:ilvl w:val="0"/>
          <w:numId w:val="7"/>
        </w:numPr>
        <w:spacing w:line="320" w:lineRule="exact"/>
        <w:ind w:left="714" w:hanging="357"/>
      </w:pPr>
      <w:r>
        <w:t>Grant lze čerpat na úhradu nákladů souvisejících s činností v období 1. ledna 2015 nejpozději do 31. prosince 2015 (finanční prostředky jsou určeny pouze na náklady v tomto období).</w:t>
      </w:r>
    </w:p>
    <w:p w:rsidR="005A1B0C" w:rsidRDefault="005A1B0C">
      <w:pPr>
        <w:numPr>
          <w:ilvl w:val="0"/>
          <w:numId w:val="7"/>
        </w:numPr>
        <w:spacing w:line="320" w:lineRule="exact"/>
        <w:ind w:left="714" w:hanging="357"/>
        <w:rPr>
          <w:b/>
        </w:rPr>
      </w:pPr>
      <w:r>
        <w:t>Příjemce grantu nesmí finanční prostředky poskytovat jiným právnickým osobám nebo fyzickým osobám, pokud se nejedná o úhradu spojenou s realizací činností, na kterou byl grant poskytnut.</w:t>
      </w:r>
    </w:p>
    <w:p w:rsidR="005A1B0C" w:rsidRDefault="005A1B0C">
      <w:pPr>
        <w:numPr>
          <w:ilvl w:val="0"/>
          <w:numId w:val="7"/>
        </w:numPr>
        <w:spacing w:line="320" w:lineRule="exact"/>
        <w:ind w:left="714" w:hanging="357"/>
      </w:pPr>
      <w:r>
        <w:br w:type="page"/>
      </w:r>
      <w:r>
        <w:lastRenderedPageBreak/>
        <w:t>Příjemce se zavazuje uvádět na svých propagačních materiálech vydaných po udělení grantu jako poskytovatele finančních prostředků Městskou část Praha 8. Příjemce se též zavazuje umístit logo MČ Praha 8 na svých internetových stránkách, na plakátech, pozvánkách nebo inzerátech na jím organizovaný projekt. Toto musí být vždy provedeno s předchozím písemným souhlasem a vědomím odpovědného zástupce Městské části (Libor Kálmán, vedoucí OKSK ÚMČ Praha 8, e-mail: libor.kalman</w:t>
      </w:r>
      <w:hyperlink r:id="rId7">
        <w:r>
          <w:rPr>
            <w:rStyle w:val="Internetovodkaz"/>
            <w:color w:val="00000A"/>
            <w:lang w:val="en-US"/>
          </w:rPr>
          <w:t>@</w:t>
        </w:r>
        <w:r>
          <w:rPr>
            <w:rStyle w:val="Internetovodkaz"/>
            <w:color w:val="00000A"/>
          </w:rPr>
          <w:t>praha8.cz</w:t>
        </w:r>
      </w:hyperlink>
      <w:r>
        <w:t>).</w:t>
      </w:r>
    </w:p>
    <w:p w:rsidR="005A1B0C" w:rsidRDefault="005A1B0C" w:rsidP="00D037EA">
      <w:pPr>
        <w:spacing w:line="320" w:lineRule="exact"/>
        <w:ind w:left="0" w:firstLine="0"/>
      </w:pPr>
    </w:p>
    <w:p w:rsidR="005A1B0C" w:rsidRDefault="005A1B0C">
      <w:pPr>
        <w:numPr>
          <w:ilvl w:val="0"/>
          <w:numId w:val="7"/>
        </w:numPr>
      </w:pPr>
      <w:r>
        <w:t xml:space="preserve">Z poskytnutých finančních prostředků příjemce grantu </w:t>
      </w:r>
      <w:r>
        <w:rPr>
          <w:b/>
          <w:u w:val="single"/>
        </w:rPr>
        <w:t>nesmí hradit</w:t>
      </w:r>
      <w:r>
        <w:t xml:space="preserve"> náklady (výdaje):</w:t>
      </w:r>
    </w:p>
    <w:p w:rsidR="005A1B0C" w:rsidRDefault="005A1B0C">
      <w:pPr>
        <w:pStyle w:val="Tlotextu"/>
        <w:numPr>
          <w:ilvl w:val="1"/>
          <w:numId w:val="7"/>
        </w:numPr>
        <w:tabs>
          <w:tab w:val="left" w:pos="0"/>
        </w:tabs>
        <w:jc w:val="both"/>
        <w:rPr>
          <w:bCs w:val="0"/>
          <w:i/>
          <w:iCs/>
        </w:rPr>
      </w:pPr>
      <w:r>
        <w:rPr>
          <w:b w:val="0"/>
          <w:bCs w:val="0"/>
        </w:rPr>
        <w:t>na pořízení nebo technické zhodnocení hmotného a nehmotného dlouhodobého majetku v souladu se zvláštním právním předpisem</w:t>
      </w:r>
      <w:r>
        <w:rPr>
          <w:rStyle w:val="Ukotvenpoznmkypodarou"/>
          <w:b w:val="0"/>
          <w:bCs w:val="0"/>
        </w:rPr>
        <w:footnoteReference w:id="1"/>
      </w:r>
      <w:r>
        <w:rPr>
          <w:b w:val="0"/>
          <w:bCs w:val="0"/>
          <w:vertAlign w:val="superscript"/>
        </w:rPr>
        <w:t>)</w:t>
      </w:r>
      <w:r>
        <w:rPr>
          <w:b w:val="0"/>
          <w:bCs w:val="0"/>
        </w:rPr>
        <w:t xml:space="preserve"> </w:t>
      </w:r>
      <w:r>
        <w:rPr>
          <w:b w:val="0"/>
          <w:bCs w:val="0"/>
          <w:i/>
          <w:iCs/>
        </w:rPr>
        <w:t>(dlouhodobým hmotným majetkem se rozumí majetek, jehož doba použitelnosti je delší než jeden rok a vstupní cena je vyšší než 40 000 Kč; dlouhodobým nehmotným majetkem se rozumí majetek, jehož doba použitelnosti je delší než jeden rok a vstupní cena je vyšší než 60 000 Kč),</w:t>
      </w:r>
    </w:p>
    <w:p w:rsidR="005A1B0C" w:rsidRDefault="005A1B0C">
      <w:pPr>
        <w:pStyle w:val="Tlotextu"/>
        <w:numPr>
          <w:ilvl w:val="1"/>
          <w:numId w:val="7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>na mzdy, platy a odměny statutárním orgánům právnických osob</w:t>
      </w:r>
    </w:p>
    <w:p w:rsidR="005A1B0C" w:rsidRDefault="005A1B0C">
      <w:pPr>
        <w:pStyle w:val="Tlotextu"/>
        <w:numPr>
          <w:ilvl w:val="1"/>
          <w:numId w:val="7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>na tvorbu zisku a základního jmění,</w:t>
      </w:r>
    </w:p>
    <w:p w:rsidR="005A1B0C" w:rsidRDefault="005A1B0C">
      <w:pPr>
        <w:pStyle w:val="Tlotextu"/>
        <w:numPr>
          <w:ilvl w:val="1"/>
          <w:numId w:val="7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>na členské příspěvky v mezinárodních institucích,</w:t>
      </w:r>
    </w:p>
    <w:p w:rsidR="005A1B0C" w:rsidRDefault="005A1B0C">
      <w:pPr>
        <w:pStyle w:val="Tlotextu"/>
        <w:numPr>
          <w:ilvl w:val="1"/>
          <w:numId w:val="7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>na splátky půjček a na leasingové splátky,</w:t>
      </w:r>
    </w:p>
    <w:p w:rsidR="005A1B0C" w:rsidRDefault="005A1B0C">
      <w:pPr>
        <w:pStyle w:val="Tlotextu"/>
        <w:numPr>
          <w:ilvl w:val="1"/>
          <w:numId w:val="7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 xml:space="preserve">na odpisy majetku, </w:t>
      </w:r>
    </w:p>
    <w:p w:rsidR="005A1B0C" w:rsidRDefault="005A1B0C">
      <w:pPr>
        <w:pStyle w:val="Tlotextu"/>
        <w:numPr>
          <w:ilvl w:val="1"/>
          <w:numId w:val="7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>na výdaje spojené se zahraničními cestami,</w:t>
      </w:r>
    </w:p>
    <w:p w:rsidR="005A1B0C" w:rsidRDefault="005A1B0C">
      <w:pPr>
        <w:pStyle w:val="Tlotextu"/>
        <w:numPr>
          <w:ilvl w:val="1"/>
          <w:numId w:val="7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>na provedení účetního či daňového auditu, zpracování žádosti o grant či jeho vyúčtování</w:t>
      </w:r>
    </w:p>
    <w:p w:rsidR="005A1B0C" w:rsidRDefault="005A1B0C">
      <w:pPr>
        <w:pStyle w:val="Tlotextu"/>
        <w:numPr>
          <w:ilvl w:val="1"/>
          <w:numId w:val="7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 xml:space="preserve">na pohoštění a dary, </w:t>
      </w:r>
    </w:p>
    <w:p w:rsidR="005A1B0C" w:rsidRDefault="005A1B0C">
      <w:pPr>
        <w:pStyle w:val="Tlotextu"/>
        <w:numPr>
          <w:ilvl w:val="1"/>
          <w:numId w:val="7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 xml:space="preserve">na pokuty, penále a sankce, </w:t>
      </w:r>
    </w:p>
    <w:p w:rsidR="005A1B0C" w:rsidRDefault="005A1B0C">
      <w:pPr>
        <w:pStyle w:val="Tlotextu"/>
        <w:numPr>
          <w:ilvl w:val="1"/>
          <w:numId w:val="7"/>
        </w:numPr>
        <w:tabs>
          <w:tab w:val="left" w:pos="0"/>
        </w:tabs>
        <w:ind w:left="1434" w:hanging="357"/>
        <w:jc w:val="both"/>
        <w:rPr>
          <w:b w:val="0"/>
          <w:bCs w:val="0"/>
        </w:rPr>
      </w:pPr>
      <w:r>
        <w:rPr>
          <w:b w:val="0"/>
          <w:bCs w:val="0"/>
        </w:rPr>
        <w:t>na stravné zaměstnanců, na jízdné pro zaměstnance</w:t>
      </w:r>
    </w:p>
    <w:p w:rsidR="005A1B0C" w:rsidRDefault="005A1B0C">
      <w:pPr>
        <w:pStyle w:val="Tlotextu"/>
        <w:numPr>
          <w:ilvl w:val="1"/>
          <w:numId w:val="7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>na nespecifikované výdaje (tj. výdaje, které nelze účetně doložit).</w:t>
      </w:r>
    </w:p>
    <w:p w:rsidR="005A1B0C" w:rsidRDefault="005A1B0C">
      <w:pPr>
        <w:pStyle w:val="Tlotextu"/>
        <w:tabs>
          <w:tab w:val="left" w:pos="0"/>
        </w:tabs>
        <w:spacing w:before="0"/>
        <w:jc w:val="both"/>
        <w:rPr>
          <w:b w:val="0"/>
          <w:bCs w:val="0"/>
          <w:sz w:val="16"/>
          <w:szCs w:val="16"/>
        </w:rPr>
      </w:pPr>
    </w:p>
    <w:p w:rsidR="005A1B0C" w:rsidRDefault="005A1B0C">
      <w:pPr>
        <w:pStyle w:val="Tlotextu"/>
        <w:tabs>
          <w:tab w:val="left" w:pos="360"/>
        </w:tabs>
        <w:spacing w:before="0"/>
        <w:ind w:left="900" w:hanging="540"/>
        <w:jc w:val="both"/>
        <w:rPr>
          <w:b w:val="0"/>
          <w:i/>
        </w:rPr>
      </w:pPr>
      <w:r>
        <w:rPr>
          <w:b w:val="0"/>
        </w:rPr>
        <w:t>10.</w:t>
      </w:r>
      <w:r>
        <w:rPr>
          <w:b w:val="0"/>
        </w:rPr>
        <w:tab/>
      </w:r>
      <w:r>
        <w:rPr>
          <w:b w:val="0"/>
          <w:i/>
        </w:rPr>
        <w:t xml:space="preserve">Z poskytnutých finančních prostředků příjemce dotace </w:t>
      </w:r>
      <w:r>
        <w:rPr>
          <w:i/>
          <w:u w:val="single"/>
        </w:rPr>
        <w:t>může hradit</w:t>
      </w:r>
      <w:r>
        <w:rPr>
          <w:b w:val="0"/>
          <w:i/>
        </w:rPr>
        <w:t>:</w:t>
      </w:r>
    </w:p>
    <w:p w:rsidR="005A1B0C" w:rsidRDefault="005A1B0C">
      <w:pPr>
        <w:pStyle w:val="Tlotextu"/>
        <w:tabs>
          <w:tab w:val="left" w:pos="0"/>
        </w:tabs>
        <w:spacing w:before="0"/>
        <w:ind w:left="360"/>
        <w:jc w:val="both"/>
        <w:rPr>
          <w:b w:val="0"/>
          <w:i/>
          <w:sz w:val="16"/>
          <w:szCs w:val="16"/>
        </w:rPr>
      </w:pPr>
    </w:p>
    <w:p w:rsidR="005A1B0C" w:rsidRDefault="005A1B0C">
      <w:pPr>
        <w:pStyle w:val="Tlotextu"/>
        <w:numPr>
          <w:ilvl w:val="0"/>
          <w:numId w:val="8"/>
        </w:numPr>
        <w:tabs>
          <w:tab w:val="left" w:pos="0"/>
        </w:tabs>
        <w:spacing w:before="0"/>
        <w:jc w:val="both"/>
        <w:rPr>
          <w:b w:val="0"/>
          <w:bCs w:val="0"/>
          <w:i/>
        </w:rPr>
      </w:pPr>
      <w:r>
        <w:rPr>
          <w:b w:val="0"/>
          <w:i/>
        </w:rPr>
        <w:lastRenderedPageBreak/>
        <w:t>provozní náklady nezbytné pro realizaci činnosti, na kterou byl grant poskytnut, které jsou identifikovatelné, účetně evidované, ověřitelné a podložené originálními dokument</w:t>
      </w:r>
      <w:r w:rsidRPr="007C1A82">
        <w:rPr>
          <w:b w:val="0"/>
          <w:i/>
          <w:highlight w:val="lightGray"/>
        </w:rPr>
        <w:t>y</w:t>
      </w:r>
      <w:r w:rsidRPr="006B41B3">
        <w:rPr>
          <w:b w:val="0"/>
          <w:i/>
          <w:strike/>
          <w:highlight w:val="lightGray"/>
        </w:rPr>
        <w:t>;</w:t>
      </w:r>
      <w:r w:rsidRPr="008625E7">
        <w:rPr>
          <w:b w:val="0"/>
          <w:i/>
          <w:strike/>
          <w:highlight w:val="lightGray"/>
        </w:rPr>
        <w:t>odměny</w:t>
      </w:r>
      <w:r>
        <w:rPr>
          <w:b w:val="0"/>
          <w:i/>
        </w:rPr>
        <w:t>.</w:t>
      </w:r>
    </w:p>
    <w:p w:rsidR="005A1B0C" w:rsidRDefault="005A1B0C">
      <w:pPr>
        <w:pStyle w:val="Tlotextu"/>
        <w:numPr>
          <w:ilvl w:val="0"/>
          <w:numId w:val="8"/>
        </w:numPr>
        <w:tabs>
          <w:tab w:val="left" w:pos="0"/>
        </w:tabs>
        <w:spacing w:before="0"/>
        <w:jc w:val="both"/>
        <w:rPr>
          <w:b w:val="0"/>
          <w:bCs w:val="0"/>
          <w:i/>
        </w:rPr>
      </w:pPr>
      <w:r>
        <w:rPr>
          <w:b w:val="0"/>
          <w:bCs w:val="0"/>
          <w:i/>
        </w:rPr>
        <w:t>pořízení nebo technické zhodnocení hmotného a nehmotného majetku v souladu se zvláštním právním předpisem.</w:t>
      </w:r>
      <w:r>
        <w:rPr>
          <w:rStyle w:val="Ukotvenpoznmkypodarou"/>
          <w:b w:val="0"/>
          <w:bCs w:val="0"/>
          <w:i/>
        </w:rPr>
        <w:footnoteReference w:id="2"/>
      </w:r>
      <w:r>
        <w:rPr>
          <w:b w:val="0"/>
          <w:bCs w:val="0"/>
          <w:i/>
          <w:vertAlign w:val="superscript"/>
        </w:rPr>
        <w:t>)</w:t>
      </w:r>
    </w:p>
    <w:p w:rsidR="005A1B0C" w:rsidRDefault="005A1B0C">
      <w:pPr>
        <w:pStyle w:val="Tlotextu"/>
        <w:tabs>
          <w:tab w:val="left" w:pos="0"/>
        </w:tabs>
        <w:ind w:left="720"/>
        <w:jc w:val="both"/>
        <w:rPr>
          <w:b w:val="0"/>
          <w:bCs w:val="0"/>
        </w:rPr>
      </w:pPr>
    </w:p>
    <w:p w:rsidR="005A1B0C" w:rsidRDefault="005A1B0C">
      <w:pPr>
        <w:ind w:left="900" w:hanging="540"/>
      </w:pPr>
      <w:r>
        <w:t>11.</w:t>
      </w:r>
      <w:r>
        <w:tab/>
        <w:t xml:space="preserve">Je - li z rozpočtových prostředků hrazen nákup hmotného či nehmotného majetku, jehož doba použitelnosti je delší než jeden rok, je příjemce povinen vést evidenci tohoto majetku, bez ohledu na výši ocenění položky. </w:t>
      </w:r>
    </w:p>
    <w:p w:rsidR="005A1B0C" w:rsidRDefault="005A1B0C">
      <w:pPr>
        <w:ind w:left="900" w:hanging="540"/>
      </w:pPr>
    </w:p>
    <w:p w:rsidR="005A1B0C" w:rsidRDefault="005A1B0C">
      <w:pPr>
        <w:ind w:left="900" w:hanging="540"/>
      </w:pPr>
      <w:r>
        <w:t>12.</w:t>
      </w:r>
      <w:r>
        <w:tab/>
        <w:t>Realizace projektu ani dotace není převoditelná na jiný právní subjekt. Příjemce je povinen projekt realizovat vlastním jménem, na vlastní účet a na vlastní odpovědnost.</w:t>
      </w:r>
    </w:p>
    <w:p w:rsidR="005A1B0C" w:rsidRDefault="005A1B0C">
      <w:pPr>
        <w:ind w:left="900" w:hanging="540"/>
      </w:pPr>
    </w:p>
    <w:p w:rsidR="005A1B0C" w:rsidRPr="00102EAF" w:rsidRDefault="005A1B0C">
      <w:pPr>
        <w:ind w:left="900" w:hanging="540"/>
        <w:rPr>
          <w:highlight w:val="lightGray"/>
        </w:rPr>
      </w:pPr>
      <w:r w:rsidRPr="00CB757B">
        <w:rPr>
          <w:highlight w:val="lightGray"/>
        </w:rPr>
        <w:t>13.</w:t>
      </w:r>
      <w:r>
        <w:t xml:space="preserve"> </w:t>
      </w:r>
      <w:r w:rsidRPr="00102EAF">
        <w:rPr>
          <w:highlight w:val="lightGray"/>
        </w:rPr>
        <w:t>- celkový předpokládaný objem peněžních prostředků</w:t>
      </w:r>
      <w:r>
        <w:rPr>
          <w:highlight w:val="lightGray"/>
        </w:rPr>
        <w:t xml:space="preserve"> vyčleněných z rozpočtu je   931</w:t>
      </w:r>
      <w:r w:rsidRPr="00102EAF">
        <w:rPr>
          <w:highlight w:val="lightGray"/>
        </w:rPr>
        <w:t>.310,-Kč.</w:t>
      </w:r>
    </w:p>
    <w:p w:rsidR="005A1B0C" w:rsidRPr="00102EAF" w:rsidRDefault="005A1B0C">
      <w:pPr>
        <w:ind w:left="900" w:hanging="540"/>
        <w:rPr>
          <w:highlight w:val="lightGray"/>
        </w:rPr>
      </w:pPr>
      <w:r w:rsidRPr="00102EAF">
        <w:rPr>
          <w:highlight w:val="lightGray"/>
        </w:rPr>
        <w:tab/>
        <w:t>- maximální výše dotace bude dosahovat 10% celkového předpokládaného objemu prostředků vyčleněného z rozpočtu na podporu stanoveného účelu,</w:t>
      </w:r>
    </w:p>
    <w:p w:rsidR="005A1B0C" w:rsidRPr="00102EAF" w:rsidRDefault="005A1B0C">
      <w:pPr>
        <w:ind w:left="900" w:hanging="540"/>
        <w:rPr>
          <w:highlight w:val="lightGray"/>
        </w:rPr>
      </w:pPr>
      <w:r w:rsidRPr="00102EAF">
        <w:rPr>
          <w:highlight w:val="lightGray"/>
        </w:rPr>
        <w:t xml:space="preserve">         -  kritéria pro hodnocení žádosti:</w:t>
      </w:r>
    </w:p>
    <w:p w:rsidR="005A1B0C" w:rsidRPr="00102EAF" w:rsidRDefault="005A1B0C">
      <w:pPr>
        <w:ind w:left="900" w:hanging="540"/>
        <w:rPr>
          <w:highlight w:val="lightGray"/>
        </w:rPr>
      </w:pPr>
      <w:r w:rsidRPr="00102EAF">
        <w:rPr>
          <w:highlight w:val="lightGray"/>
        </w:rPr>
        <w:tab/>
        <w:t>počet osob z Městské části (MČ) Praha 8, na něž je projekt zacílen …………60%</w:t>
      </w:r>
    </w:p>
    <w:p w:rsidR="005A1B0C" w:rsidRDefault="005A1B0C">
      <w:pPr>
        <w:ind w:left="900" w:hanging="540"/>
      </w:pPr>
      <w:r w:rsidRPr="00102EAF">
        <w:rPr>
          <w:highlight w:val="lightGray"/>
        </w:rPr>
        <w:t xml:space="preserve">        spolupráce s MČ Praha 8…………………………………………………….…10%</w:t>
      </w:r>
    </w:p>
    <w:p w:rsidR="005A1B0C" w:rsidRDefault="005A1B0C">
      <w:pPr>
        <w:ind w:left="900" w:hanging="540"/>
      </w:pPr>
      <w:r>
        <w:t xml:space="preserve">        </w:t>
      </w:r>
      <w:r w:rsidRPr="006A3A51">
        <w:rPr>
          <w:highlight w:val="lightGray"/>
        </w:rPr>
        <w:t>potřebnost……………………………………………………………………….30%</w:t>
      </w:r>
      <w:r>
        <w:t xml:space="preserve"> </w:t>
      </w:r>
    </w:p>
    <w:p w:rsidR="005A1B0C" w:rsidRDefault="005A1B0C">
      <w:pPr>
        <w:ind w:left="900" w:hanging="540"/>
      </w:pPr>
    </w:p>
    <w:p w:rsidR="005A1B0C" w:rsidRDefault="005A1B0C">
      <w:pPr>
        <w:ind w:left="900" w:hanging="540"/>
      </w:pPr>
    </w:p>
    <w:p w:rsidR="005A1B0C" w:rsidRDefault="005A1B0C">
      <w:pPr>
        <w:pStyle w:val="Nadpis2"/>
        <w:spacing w:before="0" w:after="0"/>
        <w:jc w:val="center"/>
        <w:rPr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</w:rPr>
        <w:t>Článek III.</w:t>
      </w:r>
    </w:p>
    <w:p w:rsidR="005A1B0C" w:rsidRDefault="005A1B0C">
      <w:pPr>
        <w:pStyle w:val="Nadpis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</w:p>
    <w:p w:rsidR="005A1B0C" w:rsidRDefault="005A1B0C">
      <w:pPr>
        <w:pStyle w:val="Nadpis2"/>
        <w:spacing w:before="0" w:after="0"/>
        <w:jc w:val="center"/>
        <w:rPr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 xml:space="preserve">Podání žádosti </w:t>
      </w:r>
    </w:p>
    <w:p w:rsidR="005A1B0C" w:rsidRDefault="005A1B0C">
      <w:pPr>
        <w:pStyle w:val="Tlotextu"/>
        <w:numPr>
          <w:ilvl w:val="0"/>
          <w:numId w:val="1"/>
        </w:numPr>
        <w:tabs>
          <w:tab w:val="left" w:pos="0"/>
        </w:tabs>
        <w:jc w:val="both"/>
        <w:rPr>
          <w:bCs w:val="0"/>
        </w:rPr>
      </w:pPr>
      <w:r>
        <w:rPr>
          <w:b w:val="0"/>
          <w:bCs w:val="0"/>
        </w:rPr>
        <w:t xml:space="preserve">Žadatel si může podat žádost prostřednictvím svého statutárního zástupce za předpokladu, že splňuje předpoklady uvedené v </w:t>
      </w:r>
      <w:r>
        <w:rPr>
          <w:b w:val="0"/>
        </w:rPr>
        <w:t>těchto„Podmínkách“</w:t>
      </w:r>
      <w:r>
        <w:rPr>
          <w:b w:val="0"/>
          <w:bCs w:val="0"/>
        </w:rPr>
        <w:t>, tj.:</w:t>
      </w:r>
    </w:p>
    <w:p w:rsidR="005A1B0C" w:rsidRDefault="005A1B0C">
      <w:pPr>
        <w:pStyle w:val="Tlotextu"/>
        <w:numPr>
          <w:ilvl w:val="0"/>
          <w:numId w:val="8"/>
        </w:numPr>
        <w:tabs>
          <w:tab w:val="left" w:pos="0"/>
        </w:tabs>
        <w:jc w:val="both"/>
        <w:rPr>
          <w:b w:val="0"/>
        </w:rPr>
      </w:pPr>
      <w:r>
        <w:rPr>
          <w:b w:val="0"/>
        </w:rPr>
        <w:t>žadatel o grant nemusí mít sídlo na území Městské části Praha 8, ale musí realizovat své aktivity na území Městské části Praha 8.</w:t>
      </w:r>
    </w:p>
    <w:p w:rsidR="005A1B0C" w:rsidRDefault="005A1B0C">
      <w:pPr>
        <w:pStyle w:val="Tlotextu"/>
        <w:numPr>
          <w:ilvl w:val="0"/>
          <w:numId w:val="8"/>
        </w:numPr>
        <w:tabs>
          <w:tab w:val="left" w:pos="0"/>
        </w:tabs>
        <w:jc w:val="both"/>
        <w:rPr>
          <w:b w:val="0"/>
        </w:rPr>
      </w:pPr>
      <w:r>
        <w:rPr>
          <w:b w:val="0"/>
        </w:rPr>
        <w:lastRenderedPageBreak/>
        <w:t>žadatel není zřízen Hlavním městem Prahou, Městskou částí Praha 8 ani ostatními městskými částmi Prahy a není ani příspěvkovou nebo jinou organizací výše uvedených.</w:t>
      </w:r>
    </w:p>
    <w:p w:rsidR="005A1B0C" w:rsidRDefault="005A1B0C">
      <w:pPr>
        <w:pStyle w:val="Tlotextu"/>
        <w:numPr>
          <w:ilvl w:val="0"/>
          <w:numId w:val="8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>činnost žadatele je určena pro děti, mládež a dospělé z MČ Praha 8.</w:t>
      </w:r>
    </w:p>
    <w:p w:rsidR="005A1B0C" w:rsidRDefault="005A1B0C" w:rsidP="00745ECC">
      <w:pPr>
        <w:pStyle w:val="Tlotextu"/>
        <w:tabs>
          <w:tab w:val="left" w:pos="0"/>
        </w:tabs>
        <w:ind w:left="720"/>
        <w:jc w:val="both"/>
        <w:rPr>
          <w:b w:val="0"/>
          <w:bCs w:val="0"/>
        </w:rPr>
      </w:pPr>
    </w:p>
    <w:p w:rsidR="005A1B0C" w:rsidRPr="00745ECC" w:rsidRDefault="005A1B0C" w:rsidP="00745ECC">
      <w:pPr>
        <w:pStyle w:val="Tlotextu"/>
        <w:tabs>
          <w:tab w:val="left" w:pos="0"/>
        </w:tabs>
        <w:ind w:left="720"/>
        <w:jc w:val="both"/>
        <w:rPr>
          <w:b w:val="0"/>
          <w:bCs w:val="0"/>
        </w:rPr>
      </w:pPr>
      <w:r>
        <w:rPr>
          <w:b w:val="0"/>
          <w:bCs w:val="0"/>
        </w:rPr>
        <w:t xml:space="preserve">2. Do grantového řízení je žadatel zařazen na základě žádosti předložené poskytovateli grantu v závazné formě, </w:t>
      </w:r>
      <w:r>
        <w:rPr>
          <w:bCs w:val="0"/>
        </w:rPr>
        <w:t xml:space="preserve">1x v písemném vyhotovení (originál) a 1x v elektronické podobě na CD. </w:t>
      </w:r>
      <w:r>
        <w:rPr>
          <w:u w:val="single"/>
        </w:rPr>
        <w:t>Žádost je nutné předložit v uzavřené obálce a jasně označit</w:t>
      </w:r>
      <w:r>
        <w:t>: „Úřad Městské části Praha 8, OKSK, grant 2015 – kultura a volnočasové nesportovní aktivity“.</w:t>
      </w:r>
    </w:p>
    <w:p w:rsidR="005A1B0C" w:rsidRDefault="005A1B0C">
      <w:pPr>
        <w:pStyle w:val="Tlotextu"/>
        <w:tabs>
          <w:tab w:val="left" w:pos="0"/>
        </w:tabs>
        <w:ind w:left="720"/>
        <w:jc w:val="both"/>
      </w:pPr>
    </w:p>
    <w:p w:rsidR="005A1B0C" w:rsidRDefault="005A1B0C">
      <w:pPr>
        <w:pStyle w:val="Tlotextu"/>
        <w:numPr>
          <w:ilvl w:val="0"/>
          <w:numId w:val="9"/>
        </w:numPr>
        <w:tabs>
          <w:tab w:val="left" w:pos="0"/>
        </w:tabs>
        <w:jc w:val="both"/>
        <w:rPr>
          <w:b w:val="0"/>
          <w:bCs w:val="0"/>
        </w:rPr>
      </w:pPr>
      <w:r>
        <w:rPr>
          <w:u w:val="single"/>
        </w:rPr>
        <w:t>Povinné přílohy formuláře žádosti</w:t>
      </w:r>
      <w:r>
        <w:t xml:space="preserve">: </w:t>
      </w:r>
    </w:p>
    <w:p w:rsidR="005A1B0C" w:rsidRDefault="005A1B0C">
      <w:pPr>
        <w:pStyle w:val="Tlotextu"/>
        <w:numPr>
          <w:ilvl w:val="0"/>
          <w:numId w:val="3"/>
        </w:numPr>
        <w:tabs>
          <w:tab w:val="left" w:pos="0"/>
        </w:tabs>
        <w:jc w:val="both"/>
        <w:rPr>
          <w:bCs w:val="0"/>
        </w:rPr>
      </w:pPr>
      <w:r>
        <w:rPr>
          <w:b w:val="0"/>
          <w:u w:val="single"/>
        </w:rPr>
        <w:t>Doklad o právní subjektivitě žadatele a předmětu jeho činností</w:t>
      </w:r>
      <w:r>
        <w:rPr>
          <w:b w:val="0"/>
        </w:rPr>
        <w:t xml:space="preserve"> (úředně ověřená kopie), tj. u</w:t>
      </w:r>
      <w:r>
        <w:t>:</w:t>
      </w:r>
    </w:p>
    <w:p w:rsidR="005A1B0C" w:rsidRDefault="005A1B0C">
      <w:pPr>
        <w:pStyle w:val="Odstavecseseznamem"/>
        <w:numPr>
          <w:ilvl w:val="0"/>
          <w:numId w:val="11"/>
        </w:numPr>
      </w:pPr>
      <w:r>
        <w:t>spolků výpis z rejstříku spolků ne starší 6 měsíců</w:t>
      </w:r>
    </w:p>
    <w:p w:rsidR="005A1B0C" w:rsidRDefault="005A1B0C">
      <w:pPr>
        <w:pStyle w:val="Odstavecseseznamem"/>
        <w:numPr>
          <w:ilvl w:val="0"/>
          <w:numId w:val="11"/>
        </w:numPr>
      </w:pPr>
      <w:r>
        <w:t>ústavů výpis z rejstříku ústavů ne starší 6 měsíců</w:t>
      </w:r>
    </w:p>
    <w:p w:rsidR="005A1B0C" w:rsidRDefault="005A1B0C">
      <w:pPr>
        <w:pStyle w:val="Odstavecseseznamem"/>
        <w:numPr>
          <w:ilvl w:val="0"/>
          <w:numId w:val="11"/>
        </w:numPr>
      </w:pPr>
      <w:r>
        <w:t>zájmových sdružení právnických osob výpis z rejstříku zájmových sdružení právnických osob ne starší 6 měsíců</w:t>
      </w:r>
    </w:p>
    <w:p w:rsidR="005A1B0C" w:rsidRDefault="005A1B0C">
      <w:pPr>
        <w:pStyle w:val="Odstavecseseznamem"/>
        <w:numPr>
          <w:ilvl w:val="0"/>
          <w:numId w:val="11"/>
        </w:numPr>
      </w:pPr>
      <w:r>
        <w:t>obecně prospěšných společností výpis z rejstříku obecně prospěšných společností ne starší 6 měsíců</w:t>
      </w:r>
    </w:p>
    <w:p w:rsidR="005A1B0C" w:rsidRDefault="005A1B0C">
      <w:pPr>
        <w:pStyle w:val="Odstavecseseznamem"/>
        <w:numPr>
          <w:ilvl w:val="0"/>
          <w:numId w:val="11"/>
        </w:numPr>
      </w:pPr>
      <w:r>
        <w:t>církevních organizací výpis z rejstříku Ministerstva kultury,</w:t>
      </w:r>
    </w:p>
    <w:p w:rsidR="005A1B0C" w:rsidRDefault="005A1B0C">
      <w:pPr>
        <w:pStyle w:val="Odstavecseseznamem"/>
        <w:numPr>
          <w:ilvl w:val="0"/>
          <w:numId w:val="11"/>
        </w:numPr>
      </w:pPr>
      <w:r>
        <w:t>nadací a nadačních fondů výpis z rejstříku nadací ne starší 6 měsíců,</w:t>
      </w:r>
    </w:p>
    <w:p w:rsidR="005A1B0C" w:rsidRDefault="005A1B0C">
      <w:pPr>
        <w:pStyle w:val="Odstavecseseznamem"/>
        <w:numPr>
          <w:ilvl w:val="0"/>
          <w:numId w:val="11"/>
        </w:numPr>
      </w:pPr>
      <w:r>
        <w:t>občanských sdružení –  registrované stanovy s vyznačením registrace registrujícím orgánem.</w:t>
      </w:r>
    </w:p>
    <w:p w:rsidR="005A1B0C" w:rsidRDefault="005A1B0C">
      <w:pPr>
        <w:numPr>
          <w:ilvl w:val="0"/>
          <w:numId w:val="2"/>
        </w:numPr>
        <w:tabs>
          <w:tab w:val="left" w:pos="1082"/>
        </w:tabs>
        <w:ind w:left="1077" w:hanging="357"/>
        <w:rPr>
          <w:b/>
        </w:rPr>
      </w:pPr>
      <w:r>
        <w:rPr>
          <w:u w:val="single"/>
        </w:rPr>
        <w:t>Doklad o zřízení bankovního účtu</w:t>
      </w:r>
      <w:r>
        <w:t xml:space="preserve"> (kopie).</w:t>
      </w:r>
    </w:p>
    <w:p w:rsidR="005A1B0C" w:rsidRDefault="005A1B0C">
      <w:pPr>
        <w:numPr>
          <w:ilvl w:val="0"/>
          <w:numId w:val="2"/>
        </w:numPr>
        <w:tabs>
          <w:tab w:val="left" w:pos="1082"/>
        </w:tabs>
        <w:ind w:left="1077" w:hanging="357"/>
        <w:rPr>
          <w:b/>
        </w:rPr>
      </w:pPr>
      <w:r>
        <w:rPr>
          <w:u w:val="single"/>
        </w:rPr>
        <w:t>Doklad o oprávnění osoby jednat za žadatele</w:t>
      </w:r>
      <w:r>
        <w:t xml:space="preserve"> (úředně ověřená kopie),</w:t>
      </w:r>
      <w:r>
        <w:rPr>
          <w:b/>
        </w:rPr>
        <w:t xml:space="preserve"> </w:t>
      </w:r>
      <w:r>
        <w:t>jedná-li za žadatele jiná osoba, než osoba k tomu oprávněná, doloží své právo jednat za žadatele úředně ověřenou plnou mocí.</w:t>
      </w:r>
    </w:p>
    <w:p w:rsidR="005A1B0C" w:rsidRDefault="005A1B0C">
      <w:pPr>
        <w:numPr>
          <w:ilvl w:val="0"/>
          <w:numId w:val="2"/>
        </w:numPr>
        <w:tabs>
          <w:tab w:val="left" w:pos="1082"/>
        </w:tabs>
        <w:ind w:left="1077" w:hanging="357"/>
        <w:rPr>
          <w:b/>
          <w:bCs/>
        </w:rPr>
      </w:pPr>
      <w:r>
        <w:rPr>
          <w:u w:val="single"/>
        </w:rPr>
        <w:t>Souhlas se zpracováváním</w:t>
      </w:r>
      <w:r>
        <w:t xml:space="preserve"> osobních údajů od všech osob, jejichž údaje jsou v žádosti uvedeny</w:t>
      </w:r>
      <w:r>
        <w:rPr>
          <w:b/>
        </w:rPr>
        <w:t>.</w:t>
      </w:r>
    </w:p>
    <w:p w:rsidR="005A1B0C" w:rsidRPr="00102EAF" w:rsidRDefault="005A1B0C">
      <w:pPr>
        <w:numPr>
          <w:ilvl w:val="0"/>
          <w:numId w:val="2"/>
        </w:numPr>
        <w:tabs>
          <w:tab w:val="left" w:pos="1082"/>
        </w:tabs>
        <w:ind w:left="1077" w:hanging="357"/>
        <w:rPr>
          <w:strike/>
          <w:highlight w:val="lightGray"/>
        </w:rPr>
      </w:pPr>
      <w:r w:rsidRPr="00102EAF">
        <w:rPr>
          <w:strike/>
          <w:highlight w:val="lightGray"/>
          <w:u w:val="single"/>
        </w:rPr>
        <w:t xml:space="preserve">Čestné prohlášení </w:t>
      </w:r>
      <w:r w:rsidRPr="00102EAF">
        <w:rPr>
          <w:strike/>
          <w:highlight w:val="lightGray"/>
        </w:rPr>
        <w:t>žadatele, že na uvedený projekt zároveň nežádá o dotaci jiného poskytovatele, např. od Hl. města Praha či jiných MČ Prahy</w:t>
      </w:r>
      <w:r w:rsidRPr="00102EAF">
        <w:rPr>
          <w:b/>
          <w:bCs/>
          <w:strike/>
          <w:highlight w:val="lightGray"/>
        </w:rPr>
        <w:t>.</w:t>
      </w:r>
    </w:p>
    <w:p w:rsidR="005A1B0C" w:rsidRDefault="005A1B0C">
      <w:pPr>
        <w:rPr>
          <w:bCs/>
          <w:sz w:val="16"/>
          <w:szCs w:val="16"/>
        </w:rPr>
      </w:pPr>
    </w:p>
    <w:p w:rsidR="005A1B0C" w:rsidRDefault="005A1B0C">
      <w:pPr>
        <w:pStyle w:val="Tlotextu"/>
        <w:numPr>
          <w:ilvl w:val="0"/>
          <w:numId w:val="9"/>
        </w:numPr>
        <w:tabs>
          <w:tab w:val="left" w:pos="0"/>
        </w:tabs>
        <w:spacing w:before="0"/>
        <w:jc w:val="both"/>
      </w:pPr>
      <w:r>
        <w:rPr>
          <w:bCs w:val="0"/>
        </w:rPr>
        <w:t xml:space="preserve">Do grantového řízení se zařazují žádosti podané nejpozději do </w:t>
      </w:r>
      <w:r w:rsidRPr="00102EAF">
        <w:rPr>
          <w:bCs w:val="0"/>
          <w:highlight w:val="lightGray"/>
        </w:rPr>
        <w:t>19. května 2015</w:t>
      </w:r>
      <w:r>
        <w:rPr>
          <w:bCs w:val="0"/>
        </w:rPr>
        <w:t xml:space="preserve"> </w:t>
      </w:r>
      <w:r w:rsidRPr="00D32D34">
        <w:rPr>
          <w:bCs w:val="0"/>
          <w:strike/>
          <w:highlight w:val="lightGray"/>
        </w:rPr>
        <w:t>21. dubna 2015</w:t>
      </w:r>
      <w:r>
        <w:rPr>
          <w:bCs w:val="0"/>
        </w:rPr>
        <w:t xml:space="preserve"> </w:t>
      </w:r>
      <w:r>
        <w:rPr>
          <w:bCs w:val="0"/>
          <w:u w:val="single"/>
        </w:rPr>
        <w:t xml:space="preserve">včetně, a to: </w:t>
      </w:r>
    </w:p>
    <w:p w:rsidR="005A1B0C" w:rsidRDefault="005A1B0C" w:rsidP="00D037EA">
      <w:pPr>
        <w:pStyle w:val="Tlotextu"/>
        <w:numPr>
          <w:ilvl w:val="0"/>
          <w:numId w:val="4"/>
        </w:numPr>
        <w:tabs>
          <w:tab w:val="left" w:pos="0"/>
        </w:tabs>
        <w:jc w:val="both"/>
        <w:rPr>
          <w:b w:val="0"/>
        </w:rPr>
      </w:pPr>
      <w:r>
        <w:rPr>
          <w:b w:val="0"/>
        </w:rPr>
        <w:t>v úředních hodinách podatelny Úřadu Městské části (ÚMČ) Praha 8 (U Meteoru 6, 180 48 Praha 8 – Libeň),</w:t>
      </w:r>
    </w:p>
    <w:p w:rsidR="005A1B0C" w:rsidRDefault="005A1B0C">
      <w:pPr>
        <w:pStyle w:val="Tlotextu"/>
        <w:numPr>
          <w:ilvl w:val="0"/>
          <w:numId w:val="4"/>
        </w:numPr>
        <w:tabs>
          <w:tab w:val="left" w:pos="0"/>
        </w:tabs>
        <w:spacing w:before="0"/>
        <w:jc w:val="left"/>
        <w:rPr>
          <w:b w:val="0"/>
          <w:bCs w:val="0"/>
        </w:rPr>
      </w:pPr>
      <w:r>
        <w:rPr>
          <w:b w:val="0"/>
        </w:rPr>
        <w:lastRenderedPageBreak/>
        <w:t xml:space="preserve">poštou (rozhodující je datum poštovního razítka). </w:t>
      </w:r>
    </w:p>
    <w:p w:rsidR="005A1B0C" w:rsidRDefault="005A1B0C">
      <w:pPr>
        <w:pStyle w:val="Tlotextu"/>
        <w:tabs>
          <w:tab w:val="left" w:pos="0"/>
        </w:tabs>
        <w:spacing w:before="0"/>
        <w:jc w:val="left"/>
        <w:rPr>
          <w:b w:val="0"/>
          <w:bCs w:val="0"/>
          <w:sz w:val="16"/>
          <w:szCs w:val="16"/>
        </w:rPr>
      </w:pPr>
    </w:p>
    <w:p w:rsidR="005A1B0C" w:rsidRDefault="005A1B0C">
      <w:pPr>
        <w:pStyle w:val="Tlotextu"/>
        <w:numPr>
          <w:ilvl w:val="0"/>
          <w:numId w:val="9"/>
        </w:numPr>
        <w:spacing w:before="0"/>
        <w:jc w:val="both"/>
      </w:pPr>
      <w:r>
        <w:rPr>
          <w:b w:val="0"/>
          <w:bCs w:val="0"/>
        </w:rPr>
        <w:t>Informace o grantovém řízení poskytuje: Libor Kálmán, vedoucí OKSK Úřadu Městské části Praha 8,  tel.: 725 124 619, e-mail: libor.kalman</w:t>
      </w:r>
      <w:hyperlink r:id="rId8">
        <w:r>
          <w:rPr>
            <w:rStyle w:val="Internetovodkaz"/>
            <w:b w:val="0"/>
            <w:color w:val="00000A"/>
          </w:rPr>
          <w:t>@praha8.cz</w:t>
        </w:r>
      </w:hyperlink>
      <w:r>
        <w:rPr>
          <w:b w:val="0"/>
        </w:rPr>
        <w:t>.</w:t>
      </w:r>
    </w:p>
    <w:p w:rsidR="005A1B0C" w:rsidRDefault="005A1B0C">
      <w:pPr>
        <w:pStyle w:val="Tlotextu"/>
        <w:spacing w:before="0"/>
        <w:jc w:val="both"/>
        <w:rPr>
          <w:b w:val="0"/>
          <w:bCs w:val="0"/>
          <w:sz w:val="16"/>
          <w:szCs w:val="16"/>
        </w:rPr>
      </w:pPr>
      <w:r>
        <w:rPr>
          <w:b w:val="0"/>
          <w:bCs w:val="0"/>
          <w:sz w:val="16"/>
          <w:szCs w:val="16"/>
        </w:rPr>
        <w:t xml:space="preserve"> </w:t>
      </w:r>
    </w:p>
    <w:p w:rsidR="005A1B0C" w:rsidRDefault="005A1B0C">
      <w:pPr>
        <w:pStyle w:val="Tlotextu"/>
        <w:numPr>
          <w:ilvl w:val="0"/>
          <w:numId w:val="9"/>
        </w:numPr>
        <w:spacing w:before="0"/>
        <w:jc w:val="both"/>
        <w:rPr>
          <w:b w:val="0"/>
          <w:bCs w:val="0"/>
        </w:rPr>
      </w:pPr>
      <w:r>
        <w:rPr>
          <w:b w:val="0"/>
          <w:bCs w:val="0"/>
        </w:rPr>
        <w:t xml:space="preserve">Žádost o grant se žadateli po skončení řízení nevrací. </w:t>
      </w:r>
    </w:p>
    <w:p w:rsidR="005A1B0C" w:rsidRDefault="005A1B0C">
      <w:pPr>
        <w:pStyle w:val="Tlotextu"/>
        <w:spacing w:before="0"/>
        <w:jc w:val="both"/>
        <w:rPr>
          <w:b w:val="0"/>
          <w:bCs w:val="0"/>
          <w:sz w:val="16"/>
          <w:szCs w:val="16"/>
        </w:rPr>
      </w:pPr>
    </w:p>
    <w:p w:rsidR="005A1B0C" w:rsidRDefault="005A1B0C">
      <w:pPr>
        <w:pStyle w:val="Tlotextu"/>
        <w:numPr>
          <w:ilvl w:val="0"/>
          <w:numId w:val="9"/>
        </w:numPr>
        <w:spacing w:before="0"/>
        <w:jc w:val="both"/>
        <w:rPr>
          <w:b w:val="0"/>
          <w:bCs w:val="0"/>
        </w:rPr>
      </w:pPr>
      <w:r>
        <w:rPr>
          <w:b w:val="0"/>
          <w:bCs w:val="0"/>
        </w:rPr>
        <w:t>Pokud žadatel nesplňuje výše uvedené podmínky, je jeho žádost vyřazena z grantového řízení.</w:t>
      </w:r>
    </w:p>
    <w:p w:rsidR="005A1B0C" w:rsidRDefault="005A1B0C">
      <w:pPr>
        <w:rPr>
          <w:bCs/>
          <w:sz w:val="16"/>
          <w:szCs w:val="16"/>
        </w:rPr>
      </w:pPr>
    </w:p>
    <w:p w:rsidR="005A1B0C" w:rsidRDefault="005A1B0C">
      <w:pPr>
        <w:jc w:val="center"/>
        <w:rPr>
          <w:b/>
          <w:bCs/>
        </w:rPr>
      </w:pPr>
      <w:r>
        <w:rPr>
          <w:b/>
          <w:bCs/>
        </w:rPr>
        <w:t>Článek IV.</w:t>
      </w:r>
    </w:p>
    <w:p w:rsidR="005A1B0C" w:rsidRDefault="005A1B0C">
      <w:pPr>
        <w:ind w:left="357"/>
        <w:jc w:val="center"/>
        <w:rPr>
          <w:b/>
          <w:bCs/>
        </w:rPr>
      </w:pPr>
      <w:r>
        <w:rPr>
          <w:b/>
          <w:bCs/>
        </w:rPr>
        <w:t xml:space="preserve">Evidence a způsob poskytnutí grantu </w:t>
      </w:r>
    </w:p>
    <w:p w:rsidR="005A1B0C" w:rsidRDefault="005A1B0C">
      <w:pPr>
        <w:ind w:left="357"/>
        <w:rPr>
          <w:bCs/>
          <w:sz w:val="16"/>
          <w:szCs w:val="16"/>
        </w:rPr>
      </w:pPr>
    </w:p>
    <w:p w:rsidR="005A1B0C" w:rsidRDefault="005A1B0C">
      <w:pPr>
        <w:pStyle w:val="Tlotextu"/>
        <w:numPr>
          <w:ilvl w:val="0"/>
          <w:numId w:val="5"/>
        </w:numPr>
        <w:tabs>
          <w:tab w:val="left" w:pos="0"/>
        </w:tabs>
        <w:spacing w:before="0"/>
        <w:jc w:val="both"/>
        <w:rPr>
          <w:b w:val="0"/>
          <w:bCs w:val="0"/>
        </w:rPr>
      </w:pPr>
      <w:r>
        <w:rPr>
          <w:b w:val="0"/>
          <w:bCs w:val="0"/>
        </w:rPr>
        <w:t>OKSK ÚMČ žádosti přijme od podatelny Úřadu Městské části Praha 8 a zaeviduje je.</w:t>
      </w:r>
    </w:p>
    <w:p w:rsidR="005A1B0C" w:rsidRDefault="005A1B0C">
      <w:pPr>
        <w:pStyle w:val="Tlotextu"/>
        <w:tabs>
          <w:tab w:val="left" w:pos="0"/>
        </w:tabs>
        <w:spacing w:before="0"/>
        <w:jc w:val="both"/>
        <w:rPr>
          <w:b w:val="0"/>
          <w:bCs w:val="0"/>
          <w:sz w:val="16"/>
          <w:szCs w:val="16"/>
        </w:rPr>
      </w:pPr>
    </w:p>
    <w:p w:rsidR="005A1B0C" w:rsidRDefault="005A1B0C">
      <w:pPr>
        <w:pStyle w:val="Tlotextu"/>
        <w:numPr>
          <w:ilvl w:val="0"/>
          <w:numId w:val="5"/>
        </w:numPr>
        <w:tabs>
          <w:tab w:val="left" w:pos="0"/>
        </w:tabs>
        <w:spacing w:before="0"/>
        <w:jc w:val="both"/>
        <w:rPr>
          <w:b w:val="0"/>
          <w:bCs w:val="0"/>
        </w:rPr>
      </w:pPr>
      <w:r>
        <w:rPr>
          <w:b w:val="0"/>
          <w:bCs w:val="0"/>
        </w:rPr>
        <w:t>Do grantového řízení budou zařazeny pouze žádosti podané na příslušném formuláři žádosti, který je nedílnou součástí těchto „Podmínek“.</w:t>
      </w:r>
    </w:p>
    <w:p w:rsidR="005A1B0C" w:rsidRDefault="005A1B0C">
      <w:pPr>
        <w:pStyle w:val="Tlotextu"/>
        <w:tabs>
          <w:tab w:val="left" w:pos="0"/>
        </w:tabs>
        <w:spacing w:before="0"/>
        <w:jc w:val="both"/>
        <w:rPr>
          <w:b w:val="0"/>
          <w:bCs w:val="0"/>
          <w:sz w:val="16"/>
          <w:szCs w:val="16"/>
        </w:rPr>
      </w:pPr>
    </w:p>
    <w:p w:rsidR="005A1B0C" w:rsidRDefault="005A1B0C">
      <w:pPr>
        <w:pStyle w:val="Tlotextu"/>
        <w:numPr>
          <w:ilvl w:val="0"/>
          <w:numId w:val="5"/>
        </w:numPr>
        <w:tabs>
          <w:tab w:val="left" w:pos="0"/>
        </w:tabs>
        <w:spacing w:before="0"/>
        <w:jc w:val="both"/>
        <w:rPr>
          <w:b w:val="0"/>
          <w:bCs w:val="0"/>
        </w:rPr>
      </w:pPr>
      <w:r>
        <w:rPr>
          <w:b w:val="0"/>
          <w:bCs w:val="0"/>
        </w:rPr>
        <w:t>Žádost bude vyřazena z grantového řízení, pokud nebudou splněny podmínky uvedené v Čl. III. odst. 1., 2., 3. a 4. těchto „Podmínek“.</w:t>
      </w:r>
    </w:p>
    <w:p w:rsidR="005A1B0C" w:rsidRDefault="005A1B0C">
      <w:pPr>
        <w:pStyle w:val="Tlotextu"/>
        <w:tabs>
          <w:tab w:val="left" w:pos="0"/>
        </w:tabs>
        <w:spacing w:before="0"/>
        <w:jc w:val="both"/>
        <w:rPr>
          <w:b w:val="0"/>
          <w:bCs w:val="0"/>
          <w:sz w:val="16"/>
          <w:szCs w:val="16"/>
        </w:rPr>
      </w:pPr>
    </w:p>
    <w:p w:rsidR="005A1B0C" w:rsidRDefault="005A1B0C">
      <w:pPr>
        <w:pStyle w:val="Tlotextu"/>
        <w:numPr>
          <w:ilvl w:val="0"/>
          <w:numId w:val="5"/>
        </w:numPr>
        <w:tabs>
          <w:tab w:val="left" w:pos="0"/>
        </w:tabs>
        <w:spacing w:before="0"/>
        <w:jc w:val="both"/>
        <w:rPr>
          <w:b w:val="0"/>
          <w:bCs w:val="0"/>
        </w:rPr>
      </w:pPr>
      <w:r>
        <w:rPr>
          <w:b w:val="0"/>
          <w:bCs w:val="0"/>
        </w:rPr>
        <w:t>Evidenci žádosti nelze považovat za příslib poskytnutí grantu.</w:t>
      </w:r>
    </w:p>
    <w:p w:rsidR="005A1B0C" w:rsidRDefault="005A1B0C">
      <w:pPr>
        <w:pStyle w:val="Tlotextu"/>
        <w:tabs>
          <w:tab w:val="left" w:pos="0"/>
        </w:tabs>
        <w:spacing w:before="0"/>
        <w:jc w:val="both"/>
        <w:rPr>
          <w:b w:val="0"/>
          <w:bCs w:val="0"/>
          <w:sz w:val="16"/>
          <w:szCs w:val="16"/>
        </w:rPr>
      </w:pPr>
    </w:p>
    <w:p w:rsidR="005A1B0C" w:rsidRDefault="005A1B0C">
      <w:pPr>
        <w:numPr>
          <w:ilvl w:val="0"/>
          <w:numId w:val="5"/>
        </w:numPr>
      </w:pPr>
      <w:r>
        <w:t xml:space="preserve">O poskytnutí grantů rozhoduje Zastupitelstvo Městské části Praha 8, při splnění podmínek daných ust. § 89 odst. 2  písm. </w:t>
      </w:r>
      <w:r w:rsidRPr="00102EAF">
        <w:rPr>
          <w:highlight w:val="lightGray"/>
        </w:rPr>
        <w:t xml:space="preserve">b) </w:t>
      </w:r>
      <w:r w:rsidRPr="00102EAF">
        <w:rPr>
          <w:strike/>
          <w:highlight w:val="lightGray"/>
        </w:rPr>
        <w:t>e)</w:t>
      </w:r>
      <w:r>
        <w:t xml:space="preserve"> zákona č. 131/2000 Sb., o hlavním městě Praze,  ve znění pozdějších předpisů, a to na návrh Rady Městské části Praha 8               a na základě doporučení výběrové (grantové) komise, jmenované Radou Městské části Praha 8. </w:t>
      </w:r>
      <w:r w:rsidRPr="00102EAF">
        <w:rPr>
          <w:strike/>
          <w:highlight w:val="lightGray"/>
        </w:rPr>
        <w:t>Rada Městské části Praha 8 může, v souladu s ust. § 94 odst. 3 cit. zákona                č. 131/2000 Sb., rozhodnout na základě doporučení výběrové (grantové) komise            o poskytnutí grantu, pokud jeho výše nedosáhne limitu vyhrazeného k rozhodnutí zastupitelstvu (podle 1. věty tohoto odstavce „Podmínek“).</w:t>
      </w:r>
    </w:p>
    <w:p w:rsidR="005A1B0C" w:rsidRDefault="005A1B0C">
      <w:pPr>
        <w:rPr>
          <w:sz w:val="16"/>
          <w:szCs w:val="16"/>
        </w:rPr>
      </w:pPr>
    </w:p>
    <w:p w:rsidR="005A1B0C" w:rsidRDefault="005A1B0C">
      <w:pPr>
        <w:numPr>
          <w:ilvl w:val="0"/>
          <w:numId w:val="5"/>
        </w:numPr>
      </w:pPr>
      <w:r>
        <w:t xml:space="preserve">Po schválení výsledků grantového řízení Zastupitelstvem Městské části Praha 8, případně Radou Městské části Praha 8, budou žadatelé o grant </w:t>
      </w:r>
      <w:r>
        <w:br/>
        <w:t xml:space="preserve">o výsledcích grantového řízení informováni písemně prostřednictvím vedoucího  </w:t>
      </w:r>
      <w:r>
        <w:lastRenderedPageBreak/>
        <w:t>OKSK ÚMČ Praha 8. Žadatelé o grant budou informováni také na internetových stránkách MČ Praha 8.</w:t>
      </w:r>
    </w:p>
    <w:p w:rsidR="005A1B0C" w:rsidRDefault="005A1B0C">
      <w:pPr>
        <w:numPr>
          <w:ilvl w:val="0"/>
          <w:numId w:val="5"/>
        </w:numPr>
      </w:pPr>
      <w:r>
        <w:t>Příjemci grantu jsou povinni dostavit se ve stanoveném termínu k podpisu „Darovací smlouvy.“</w:t>
      </w:r>
    </w:p>
    <w:p w:rsidR="005A1B0C" w:rsidRDefault="005A1B0C">
      <w:pPr>
        <w:pStyle w:val="Nadpis1"/>
        <w:spacing w:before="0" w:after="0"/>
        <w:rPr>
          <w:b w:val="0"/>
          <w:sz w:val="16"/>
          <w:szCs w:val="16"/>
        </w:rPr>
      </w:pPr>
    </w:p>
    <w:p w:rsidR="005A1B0C" w:rsidRDefault="005A1B0C">
      <w:pPr>
        <w:pStyle w:val="Nadpis1"/>
        <w:spacing w:before="0" w:after="0"/>
        <w:jc w:val="center"/>
        <w:rPr>
          <w:sz w:val="24"/>
          <w:szCs w:val="24"/>
        </w:rPr>
      </w:pPr>
    </w:p>
    <w:p w:rsidR="005A1B0C" w:rsidRDefault="005A1B0C">
      <w:pPr>
        <w:pStyle w:val="Nadpis1"/>
        <w:spacing w:before="0" w:after="0"/>
        <w:jc w:val="center"/>
        <w:rPr>
          <w:sz w:val="24"/>
          <w:szCs w:val="24"/>
        </w:rPr>
      </w:pPr>
    </w:p>
    <w:p w:rsidR="005A1B0C" w:rsidRDefault="005A1B0C">
      <w:pPr>
        <w:pStyle w:val="Nadpis1"/>
        <w:spacing w:before="0" w:after="0"/>
        <w:jc w:val="center"/>
        <w:rPr>
          <w:sz w:val="24"/>
          <w:szCs w:val="24"/>
        </w:rPr>
      </w:pPr>
      <w:r>
        <w:rPr>
          <w:sz w:val="24"/>
          <w:szCs w:val="24"/>
        </w:rPr>
        <w:t>Článek V.</w:t>
      </w:r>
    </w:p>
    <w:p w:rsidR="005A1B0C" w:rsidRDefault="005A1B0C">
      <w:pPr>
        <w:pStyle w:val="Nadpis1"/>
        <w:spacing w:before="0" w:after="0"/>
        <w:jc w:val="center"/>
        <w:rPr>
          <w:sz w:val="24"/>
          <w:szCs w:val="24"/>
        </w:rPr>
      </w:pPr>
    </w:p>
    <w:p w:rsidR="005A1B0C" w:rsidRDefault="005A1B0C">
      <w:pPr>
        <w:pStyle w:val="Nadpis1"/>
        <w:spacing w:before="0" w:after="0"/>
        <w:jc w:val="center"/>
        <w:rPr>
          <w:sz w:val="24"/>
          <w:szCs w:val="24"/>
        </w:rPr>
      </w:pPr>
      <w:r>
        <w:rPr>
          <w:sz w:val="24"/>
          <w:szCs w:val="24"/>
        </w:rPr>
        <w:t>Kontrola a vyúčtování grantu</w:t>
      </w:r>
    </w:p>
    <w:p w:rsidR="005A1B0C" w:rsidRDefault="005A1B0C">
      <w:pPr>
        <w:pStyle w:val="Nadpis1"/>
        <w:spacing w:before="0" w:after="0"/>
        <w:rPr>
          <w:sz w:val="16"/>
          <w:szCs w:val="16"/>
        </w:rPr>
      </w:pPr>
    </w:p>
    <w:p w:rsidR="005A1B0C" w:rsidRDefault="005A1B0C">
      <w:pPr>
        <w:pStyle w:val="Tlotextu"/>
        <w:numPr>
          <w:ilvl w:val="0"/>
          <w:numId w:val="6"/>
        </w:numPr>
        <w:tabs>
          <w:tab w:val="left" w:pos="0"/>
        </w:tabs>
        <w:spacing w:before="0"/>
        <w:ind w:left="714" w:hanging="357"/>
        <w:jc w:val="both"/>
        <w:rPr>
          <w:b w:val="0"/>
          <w:bCs w:val="0"/>
        </w:rPr>
      </w:pPr>
      <w:r>
        <w:rPr>
          <w:b w:val="0"/>
          <w:bCs w:val="0"/>
        </w:rPr>
        <w:t>Příjemce grantu odpovídá za hospodárné použití finančních prostředků v souladu s účely, pro které byly poskytnuty.</w:t>
      </w:r>
    </w:p>
    <w:p w:rsidR="005A1B0C" w:rsidRDefault="005A1B0C">
      <w:pPr>
        <w:pStyle w:val="Tlotextu"/>
        <w:tabs>
          <w:tab w:val="left" w:pos="0"/>
        </w:tabs>
        <w:spacing w:before="0"/>
        <w:jc w:val="both"/>
        <w:rPr>
          <w:b w:val="0"/>
          <w:bCs w:val="0"/>
          <w:sz w:val="16"/>
          <w:szCs w:val="16"/>
        </w:rPr>
      </w:pPr>
    </w:p>
    <w:p w:rsidR="005A1B0C" w:rsidRDefault="005A1B0C">
      <w:pPr>
        <w:pStyle w:val="Tlotextu"/>
        <w:numPr>
          <w:ilvl w:val="0"/>
          <w:numId w:val="6"/>
        </w:numPr>
        <w:tabs>
          <w:tab w:val="left" w:pos="0"/>
        </w:tabs>
        <w:spacing w:before="0"/>
        <w:ind w:left="714" w:hanging="357"/>
        <w:jc w:val="both"/>
        <w:rPr>
          <w:b w:val="0"/>
          <w:bCs w:val="0"/>
        </w:rPr>
      </w:pPr>
      <w:r>
        <w:rPr>
          <w:b w:val="0"/>
          <w:bCs w:val="0"/>
        </w:rPr>
        <w:t>Příjemce grantu je povinen účtovat čerpání poskytnutých finančních prostředků odděleně podle jednotlivých činností na samostatných analytických účtech nákladů nebo vést poskytnutý grant odděleně v účetní evidenci, popř. vést samostatný peněžní deník pro poskytnutý grant a vést účetnictví řádně v souladu se zvláštním právním předpisem</w:t>
      </w:r>
      <w:r>
        <w:rPr>
          <w:rStyle w:val="Ukotvenpoznmkypodarou"/>
          <w:b w:val="0"/>
          <w:bCs w:val="0"/>
        </w:rPr>
        <w:footnoteReference w:id="3"/>
      </w:r>
      <w:r>
        <w:rPr>
          <w:b w:val="0"/>
          <w:bCs w:val="0"/>
          <w:vertAlign w:val="superscript"/>
        </w:rPr>
        <w:t>)</w:t>
      </w:r>
      <w:r>
        <w:rPr>
          <w:b w:val="0"/>
          <w:bCs w:val="0"/>
        </w:rPr>
        <w:t xml:space="preserve">. </w:t>
      </w:r>
    </w:p>
    <w:p w:rsidR="005A1B0C" w:rsidRDefault="005A1B0C">
      <w:pPr>
        <w:pStyle w:val="Tlotextu"/>
        <w:tabs>
          <w:tab w:val="left" w:pos="0"/>
        </w:tabs>
        <w:spacing w:before="0"/>
        <w:jc w:val="both"/>
        <w:rPr>
          <w:b w:val="0"/>
          <w:bCs w:val="0"/>
          <w:sz w:val="16"/>
          <w:szCs w:val="16"/>
        </w:rPr>
      </w:pPr>
    </w:p>
    <w:p w:rsidR="005A1B0C" w:rsidRDefault="005A1B0C">
      <w:pPr>
        <w:pStyle w:val="Tlotextu"/>
        <w:numPr>
          <w:ilvl w:val="0"/>
          <w:numId w:val="6"/>
        </w:numPr>
        <w:tabs>
          <w:tab w:val="left" w:pos="0"/>
        </w:tabs>
        <w:spacing w:before="0"/>
        <w:ind w:left="714" w:hanging="357"/>
        <w:jc w:val="both"/>
      </w:pPr>
      <w:r>
        <w:rPr>
          <w:b w:val="0"/>
        </w:rPr>
        <w:t xml:space="preserve">Příjemce grantu je povinen finanční prostředky řádně vyúčtovat nejpozději k 31. prosinci 2015 a na předepsaném formuláři (bude dostupný na internetových stránkách Městské části Praha 8 </w:t>
      </w:r>
      <w:hyperlink r:id="rId9">
        <w:r>
          <w:rPr>
            <w:rStyle w:val="Internetovodkaz"/>
            <w:b w:val="0"/>
            <w:color w:val="00000A"/>
          </w:rPr>
          <w:t>www.praha8.cz</w:t>
        </w:r>
      </w:hyperlink>
      <w:r>
        <w:rPr>
          <w:b w:val="0"/>
        </w:rPr>
        <w:t>) jej zaslat v termínu daném předmětnou „Darovací smlouvou“, tj. do 22.ledna 2016 OKSK Úřadu Městské části Praha 8. Nevyčerpané finanční prostředky je příjemce grantu povinen vrátit na účet poskytovatele grantu, a to nejpozději do 18.prosince 2015.</w:t>
      </w:r>
    </w:p>
    <w:p w:rsidR="005A1B0C" w:rsidRDefault="005A1B0C">
      <w:pPr>
        <w:pStyle w:val="Tlotextu"/>
        <w:tabs>
          <w:tab w:val="left" w:pos="0"/>
        </w:tabs>
        <w:spacing w:before="0"/>
        <w:jc w:val="both"/>
        <w:rPr>
          <w:b w:val="0"/>
          <w:sz w:val="16"/>
          <w:szCs w:val="16"/>
        </w:rPr>
      </w:pPr>
    </w:p>
    <w:p w:rsidR="005A1B0C" w:rsidRDefault="005A1B0C">
      <w:pPr>
        <w:numPr>
          <w:ilvl w:val="0"/>
          <w:numId w:val="6"/>
        </w:numPr>
        <w:tabs>
          <w:tab w:val="left" w:pos="284"/>
        </w:tabs>
      </w:pPr>
      <w:r>
        <w:t xml:space="preserve">Nedílnou přílohou vyúčtování je závěrečná písemná zpráva o čerpání grantu, </w:t>
      </w:r>
      <w:r>
        <w:br/>
        <w:t>soupis a kopie účetních dokladů, včetně dokladů o úhradě (např. výpisy z bankovních účtů, pokladní výdajové doklady apod.).</w:t>
      </w:r>
    </w:p>
    <w:p w:rsidR="005A1B0C" w:rsidRDefault="005A1B0C">
      <w:pPr>
        <w:tabs>
          <w:tab w:val="left" w:pos="284"/>
        </w:tabs>
        <w:rPr>
          <w:sz w:val="16"/>
          <w:szCs w:val="16"/>
        </w:rPr>
      </w:pPr>
    </w:p>
    <w:p w:rsidR="005A1B0C" w:rsidRDefault="005A1B0C">
      <w:pPr>
        <w:pStyle w:val="Tlotextu"/>
        <w:numPr>
          <w:ilvl w:val="0"/>
          <w:numId w:val="6"/>
        </w:numPr>
        <w:tabs>
          <w:tab w:val="left" w:pos="0"/>
        </w:tabs>
        <w:spacing w:before="0"/>
        <w:ind w:left="714" w:hanging="357"/>
        <w:jc w:val="both"/>
        <w:rPr>
          <w:b w:val="0"/>
        </w:rPr>
      </w:pPr>
      <w:r>
        <w:rPr>
          <w:b w:val="0"/>
          <w:bCs w:val="0"/>
        </w:rPr>
        <w:t xml:space="preserve">Příjemce grantu je povinen poskytnuté finanční prostředky vrátit v případě nerealizování aktivit, na které mu byl grant poskytnut nebo v případě ukončení těchto aktivit poskytovateli grantu do 30 kalendářních dnů od vzniku této skutečnosti, ne však později, než k datu pro odevzdání vyúčtování, stanovenému ve smlouvě. </w:t>
      </w:r>
    </w:p>
    <w:p w:rsidR="005A1B0C" w:rsidRDefault="005A1B0C">
      <w:pPr>
        <w:pStyle w:val="Tlotextu"/>
        <w:tabs>
          <w:tab w:val="left" w:pos="0"/>
        </w:tabs>
        <w:spacing w:before="0"/>
        <w:jc w:val="both"/>
        <w:rPr>
          <w:b w:val="0"/>
          <w:sz w:val="16"/>
          <w:szCs w:val="16"/>
        </w:rPr>
      </w:pPr>
    </w:p>
    <w:p w:rsidR="005A1B0C" w:rsidRDefault="005A1B0C">
      <w:pPr>
        <w:pStyle w:val="Tlotextu"/>
        <w:numPr>
          <w:ilvl w:val="0"/>
          <w:numId w:val="6"/>
        </w:numPr>
        <w:tabs>
          <w:tab w:val="left" w:pos="0"/>
        </w:tabs>
        <w:spacing w:before="0"/>
        <w:ind w:left="714" w:hanging="357"/>
        <w:jc w:val="both"/>
        <w:rPr>
          <w:b w:val="0"/>
        </w:rPr>
      </w:pPr>
      <w:r>
        <w:rPr>
          <w:b w:val="0"/>
        </w:rPr>
        <w:lastRenderedPageBreak/>
        <w:t>Příjemce grantu je povinen umožnit poskytovateli grantu průběžnou a následnou kontrolu čerpání poskytnutých finančních prostředků a na požádání umožnit kontrolu originálních účetních písemností, vztahujících se k účtování poskytnutých finančních prostředků.</w:t>
      </w:r>
    </w:p>
    <w:p w:rsidR="005A1B0C" w:rsidRDefault="005A1B0C">
      <w:pPr>
        <w:pStyle w:val="Tlotextu"/>
        <w:tabs>
          <w:tab w:val="left" w:pos="0"/>
        </w:tabs>
        <w:spacing w:before="0"/>
        <w:jc w:val="both"/>
        <w:rPr>
          <w:b w:val="0"/>
          <w:sz w:val="16"/>
          <w:szCs w:val="16"/>
        </w:rPr>
      </w:pPr>
    </w:p>
    <w:p w:rsidR="005A1B0C" w:rsidRDefault="005A1B0C">
      <w:pPr>
        <w:pStyle w:val="Tlotextu"/>
        <w:numPr>
          <w:ilvl w:val="0"/>
          <w:numId w:val="6"/>
        </w:numPr>
        <w:tabs>
          <w:tab w:val="left" w:pos="0"/>
        </w:tabs>
        <w:jc w:val="both"/>
      </w:pPr>
      <w:r>
        <w:rPr>
          <w:b w:val="0"/>
          <w:bCs w:val="0"/>
        </w:rPr>
        <w:t>Příjemce grantu je povinen v případě svého zániku, sloučení nebo jiné změny, tuto skutečnost písemně sdělit do 14 kalendářních dnů od jejího vzniku OKSK  ÚMČ Praha 8.</w:t>
      </w:r>
    </w:p>
    <w:p w:rsidR="005A1B0C" w:rsidRDefault="005A1B0C">
      <w:pPr>
        <w:pStyle w:val="Tlotextu"/>
        <w:tabs>
          <w:tab w:val="left" w:pos="0"/>
        </w:tabs>
        <w:spacing w:line="40" w:lineRule="exact"/>
        <w:jc w:val="both"/>
        <w:rPr>
          <w:b w:val="0"/>
          <w:bCs w:val="0"/>
          <w:sz w:val="16"/>
          <w:szCs w:val="16"/>
        </w:rPr>
      </w:pPr>
    </w:p>
    <w:p w:rsidR="005A1B0C" w:rsidRDefault="005A1B0C">
      <w:pPr>
        <w:pStyle w:val="Tlotextu"/>
        <w:numPr>
          <w:ilvl w:val="0"/>
          <w:numId w:val="6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>Zálohová faktura a platba se nepovažují za podklad k závěrečnému vyúčtování.</w:t>
      </w:r>
    </w:p>
    <w:p w:rsidR="005A1B0C" w:rsidRDefault="005A1B0C">
      <w:pPr>
        <w:pStyle w:val="Nadpis1"/>
        <w:spacing w:before="0" w:after="0"/>
        <w:rPr>
          <w:b w:val="0"/>
          <w:sz w:val="24"/>
          <w:szCs w:val="24"/>
          <w:shd w:val="clear" w:color="auto" w:fill="FFFF00"/>
        </w:rPr>
      </w:pPr>
    </w:p>
    <w:tbl>
      <w:tblPr>
        <w:tblpPr w:leftFromText="141" w:rightFromText="141" w:vertAnchor="text" w:horzAnchor="margin" w:tblpXSpec="center" w:tblpY="26"/>
        <w:tblW w:w="924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0A0"/>
      </w:tblPr>
      <w:tblGrid>
        <w:gridCol w:w="4102"/>
        <w:gridCol w:w="2618"/>
        <w:gridCol w:w="2521"/>
      </w:tblGrid>
      <w:tr w:rsidR="005A1B0C">
        <w:trPr>
          <w:trHeight w:val="303"/>
          <w:jc w:val="center"/>
        </w:trPr>
        <w:tc>
          <w:tcPr>
            <w:tcW w:w="4102" w:type="dxa"/>
            <w:tcMar>
              <w:left w:w="93" w:type="dxa"/>
            </w:tcMar>
          </w:tcPr>
          <w:p w:rsidR="005A1B0C" w:rsidRDefault="005A1B0C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Vyhlášení grantů</w:t>
            </w:r>
          </w:p>
        </w:tc>
        <w:tc>
          <w:tcPr>
            <w:tcW w:w="2618" w:type="dxa"/>
            <w:tcMar>
              <w:left w:w="93" w:type="dxa"/>
            </w:tcMar>
          </w:tcPr>
          <w:p w:rsidR="005A1B0C" w:rsidRDefault="005A1B0C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18. března 2015</w:t>
            </w:r>
          </w:p>
        </w:tc>
        <w:tc>
          <w:tcPr>
            <w:tcW w:w="2521" w:type="dxa"/>
            <w:tcMar>
              <w:left w:w="93" w:type="dxa"/>
            </w:tcMar>
          </w:tcPr>
          <w:p w:rsidR="005A1B0C" w:rsidRDefault="005A1B0C">
            <w:pPr>
              <w:pStyle w:val="Nadpis1"/>
              <w:rPr>
                <w:b w:val="0"/>
                <w:sz w:val="24"/>
                <w:szCs w:val="24"/>
                <w:shd w:val="clear" w:color="auto" w:fill="FFFF00"/>
              </w:rPr>
            </w:pPr>
          </w:p>
        </w:tc>
      </w:tr>
      <w:tr w:rsidR="005A1B0C">
        <w:trPr>
          <w:trHeight w:val="319"/>
          <w:jc w:val="center"/>
        </w:trPr>
        <w:tc>
          <w:tcPr>
            <w:tcW w:w="4102" w:type="dxa"/>
            <w:tcMar>
              <w:left w:w="93" w:type="dxa"/>
            </w:tcMar>
          </w:tcPr>
          <w:p w:rsidR="005A1B0C" w:rsidRDefault="005A1B0C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Ukončení příjmu žádostí </w:t>
            </w:r>
          </w:p>
        </w:tc>
        <w:tc>
          <w:tcPr>
            <w:tcW w:w="2618" w:type="dxa"/>
            <w:tcMar>
              <w:left w:w="93" w:type="dxa"/>
            </w:tcMar>
          </w:tcPr>
          <w:p w:rsidR="005A1B0C" w:rsidRPr="00D32D34" w:rsidRDefault="005A1B0C">
            <w:pPr>
              <w:pStyle w:val="Nadpis1"/>
              <w:rPr>
                <w:b w:val="0"/>
                <w:sz w:val="24"/>
                <w:szCs w:val="24"/>
                <w:highlight w:val="lightGray"/>
              </w:rPr>
            </w:pPr>
            <w:r w:rsidRPr="00D32D34">
              <w:rPr>
                <w:b w:val="0"/>
                <w:sz w:val="24"/>
                <w:szCs w:val="24"/>
                <w:highlight w:val="lightGray"/>
              </w:rPr>
              <w:t>19. května 2015</w:t>
            </w:r>
          </w:p>
          <w:p w:rsidR="005A1B0C" w:rsidRDefault="005A1B0C">
            <w:pPr>
              <w:pStyle w:val="Nadpis1"/>
              <w:rPr>
                <w:b w:val="0"/>
                <w:strike/>
                <w:sz w:val="24"/>
                <w:szCs w:val="24"/>
              </w:rPr>
            </w:pPr>
            <w:r w:rsidRPr="00D32D34">
              <w:rPr>
                <w:b w:val="0"/>
                <w:strike/>
                <w:sz w:val="24"/>
                <w:szCs w:val="24"/>
                <w:highlight w:val="lightGray"/>
              </w:rPr>
              <w:t>21. dubna 2015</w:t>
            </w:r>
          </w:p>
          <w:p w:rsidR="005A1B0C" w:rsidRPr="00D32D34" w:rsidRDefault="005A1B0C">
            <w:pPr>
              <w:pStyle w:val="Nadpis1"/>
              <w:rPr>
                <w:b w:val="0"/>
                <w:strike/>
                <w:sz w:val="24"/>
                <w:szCs w:val="24"/>
              </w:rPr>
            </w:pPr>
          </w:p>
        </w:tc>
        <w:tc>
          <w:tcPr>
            <w:tcW w:w="2521" w:type="dxa"/>
            <w:tcMar>
              <w:left w:w="93" w:type="dxa"/>
            </w:tcMar>
          </w:tcPr>
          <w:p w:rsidR="005A1B0C" w:rsidRDefault="005A1B0C"/>
        </w:tc>
      </w:tr>
      <w:tr w:rsidR="005A1B0C">
        <w:trPr>
          <w:trHeight w:val="151"/>
          <w:jc w:val="center"/>
        </w:trPr>
        <w:tc>
          <w:tcPr>
            <w:tcW w:w="9241" w:type="dxa"/>
            <w:gridSpan w:val="3"/>
            <w:tcMar>
              <w:left w:w="93" w:type="dxa"/>
            </w:tcMar>
          </w:tcPr>
          <w:p w:rsidR="005A1B0C" w:rsidRDefault="005A1B0C">
            <w:r>
              <w:t>Žádosti budou zpracovány a vyhodnoceny po upřesnění částky poskytnuté k tomuto účelu Městské části Praha 8  z rozpočtu Magistrátu HMP.</w:t>
            </w:r>
          </w:p>
        </w:tc>
      </w:tr>
    </w:tbl>
    <w:p w:rsidR="005A1B0C" w:rsidRDefault="005A1B0C">
      <w:pPr>
        <w:pStyle w:val="Nadpis1"/>
        <w:spacing w:before="0" w:after="0"/>
      </w:pPr>
    </w:p>
    <w:p w:rsidR="005A1B0C" w:rsidRDefault="005A1B0C"/>
    <w:p w:rsidR="005A1B0C" w:rsidRDefault="005A1B0C">
      <w:pPr>
        <w:pStyle w:val="Zpat"/>
      </w:pPr>
      <w:r w:rsidRPr="00D32D34">
        <w:rPr>
          <w:highlight w:val="lightGray"/>
        </w:rPr>
        <w:t>¹</w:t>
      </w:r>
      <w:r>
        <w:rPr>
          <w:highlight w:val="lightGray"/>
        </w:rPr>
        <w:t>)</w:t>
      </w:r>
      <w:r w:rsidRPr="00D32D34">
        <w:rPr>
          <w:highlight w:val="lightGray"/>
        </w:rPr>
        <w:t xml:space="preserve"> grantem se rozumí „dotace“ ve smyslu zákona č. 24/2015 Sb.</w:t>
      </w:r>
    </w:p>
    <w:sectPr w:rsidR="005A1B0C" w:rsidSect="007A4F8D">
      <w:footerReference w:type="default" r:id="rId10"/>
      <w:pgSz w:w="11906" w:h="16838"/>
      <w:pgMar w:top="1417" w:right="1417" w:bottom="1417" w:left="1417" w:header="0" w:footer="708" w:gutter="0"/>
      <w:cols w:space="708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17A9" w:rsidRDefault="004517A9" w:rsidP="007A4F8D">
      <w:r>
        <w:separator/>
      </w:r>
    </w:p>
  </w:endnote>
  <w:endnote w:type="continuationSeparator" w:id="0">
    <w:p w:rsidR="004517A9" w:rsidRDefault="004517A9" w:rsidP="007A4F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iberation Sans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B0C" w:rsidRDefault="0040444C">
    <w:pPr>
      <w:pStyle w:val="Zpat"/>
      <w:jc w:val="center"/>
    </w:pPr>
    <w:fldSimple w:instr=" PAGE   \* MERGEFORMAT ">
      <w:r w:rsidR="004D04BC">
        <w:rPr>
          <w:noProof/>
        </w:rPr>
        <w:t>2</w:t>
      </w:r>
    </w:fldSimple>
  </w:p>
  <w:p w:rsidR="005A1B0C" w:rsidRDefault="005A1B0C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17A9" w:rsidRDefault="004517A9">
      <w:r>
        <w:separator/>
      </w:r>
    </w:p>
  </w:footnote>
  <w:footnote w:type="continuationSeparator" w:id="0">
    <w:p w:rsidR="004517A9" w:rsidRDefault="004517A9">
      <w:r>
        <w:continuationSeparator/>
      </w:r>
    </w:p>
  </w:footnote>
  <w:footnote w:id="1">
    <w:p w:rsidR="005A1B0C" w:rsidRDefault="005A1B0C">
      <w:pPr>
        <w:pStyle w:val="Poznmkapodarou"/>
      </w:pPr>
      <w:r>
        <w:rPr>
          <w:rStyle w:val="Znakapoznpodarou"/>
        </w:rPr>
        <w:footnoteRef/>
      </w:r>
      <w:r>
        <w:rPr>
          <w:vertAlign w:val="superscript"/>
        </w:rPr>
        <w:t>)</w:t>
      </w:r>
      <w:r>
        <w:t xml:space="preserve"> zákon č. 586/1992 Sb., o daních z příjmu, ve znění pozdějších předpisů</w:t>
      </w:r>
    </w:p>
  </w:footnote>
  <w:footnote w:id="2">
    <w:p w:rsidR="005A1B0C" w:rsidRDefault="005A1B0C">
      <w:pPr>
        <w:pStyle w:val="Poznmkapodarou"/>
      </w:pPr>
      <w:r>
        <w:rPr>
          <w:rStyle w:val="Znakapoznpodarou"/>
        </w:rPr>
        <w:footnoteRef/>
      </w:r>
      <w:r>
        <w:rPr>
          <w:vertAlign w:val="superscript"/>
        </w:rPr>
        <w:t>)</w:t>
      </w:r>
      <w:r>
        <w:t xml:space="preserve"> zákon č. 586/1992 Sb., o daních z příjmu, ve znění pozdějších předpisů</w:t>
      </w:r>
    </w:p>
  </w:footnote>
  <w:footnote w:id="3">
    <w:p w:rsidR="005A1B0C" w:rsidRDefault="005A1B0C">
      <w:pPr>
        <w:pStyle w:val="Poznmkapodarou"/>
      </w:pPr>
      <w:r>
        <w:rPr>
          <w:rStyle w:val="Znakapoznpodarou"/>
        </w:rPr>
        <w:footnoteRef/>
      </w:r>
      <w:r>
        <w:rPr>
          <w:rStyle w:val="Znakapoznpodarou"/>
        </w:rPr>
        <w:t xml:space="preserve">) </w:t>
      </w:r>
      <w:r>
        <w:t>Zákon č. 563/1991 Sb., o účetnictví, ve znění pozdějších předpisů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04330"/>
    <w:multiLevelType w:val="multilevel"/>
    <w:tmpl w:val="B412909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">
    <w:nsid w:val="0F613ADB"/>
    <w:multiLevelType w:val="multilevel"/>
    <w:tmpl w:val="62A49514"/>
    <w:lvl w:ilvl="0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5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1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7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">
    <w:nsid w:val="16660492"/>
    <w:multiLevelType w:val="multilevel"/>
    <w:tmpl w:val="E5B03C96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>
    <w:nsid w:val="48286B6D"/>
    <w:multiLevelType w:val="multilevel"/>
    <w:tmpl w:val="E42E4AFA"/>
    <w:lvl w:ilvl="0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>
    <w:nsid w:val="48884DC5"/>
    <w:multiLevelType w:val="multilevel"/>
    <w:tmpl w:val="9E5A882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>
    <w:nsid w:val="4B0A0538"/>
    <w:multiLevelType w:val="multilevel"/>
    <w:tmpl w:val="DDCA2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5C9D4885"/>
    <w:multiLevelType w:val="multilevel"/>
    <w:tmpl w:val="D1E49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62274E79"/>
    <w:multiLevelType w:val="multilevel"/>
    <w:tmpl w:val="76B8D0C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670A3ADA"/>
    <w:multiLevelType w:val="multilevel"/>
    <w:tmpl w:val="0B144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0497D25"/>
    <w:multiLevelType w:val="multilevel"/>
    <w:tmpl w:val="819A5F8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0">
    <w:nsid w:val="71550EF0"/>
    <w:multiLevelType w:val="multilevel"/>
    <w:tmpl w:val="8872E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2EC1C79"/>
    <w:multiLevelType w:val="multilevel"/>
    <w:tmpl w:val="2CA4F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11"/>
  </w:num>
  <w:num w:numId="7">
    <w:abstractNumId w:val="10"/>
  </w:num>
  <w:num w:numId="8">
    <w:abstractNumId w:val="7"/>
  </w:num>
  <w:num w:numId="9">
    <w:abstractNumId w:val="6"/>
  </w:num>
  <w:num w:numId="10">
    <w:abstractNumId w:val="1"/>
  </w:num>
  <w:num w:numId="11">
    <w:abstractNumId w:val="3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4F8D"/>
    <w:rsid w:val="000303FD"/>
    <w:rsid w:val="00061208"/>
    <w:rsid w:val="0006756A"/>
    <w:rsid w:val="000D065E"/>
    <w:rsid w:val="000D6AAF"/>
    <w:rsid w:val="00102EAF"/>
    <w:rsid w:val="00122834"/>
    <w:rsid w:val="00154AE5"/>
    <w:rsid w:val="001A0D78"/>
    <w:rsid w:val="001A69C4"/>
    <w:rsid w:val="002E3F33"/>
    <w:rsid w:val="0031167B"/>
    <w:rsid w:val="003B62B1"/>
    <w:rsid w:val="003B745E"/>
    <w:rsid w:val="003D1DC6"/>
    <w:rsid w:val="0040444C"/>
    <w:rsid w:val="004517A9"/>
    <w:rsid w:val="004D04BC"/>
    <w:rsid w:val="00544740"/>
    <w:rsid w:val="005A1B0C"/>
    <w:rsid w:val="006A09D9"/>
    <w:rsid w:val="006A3A51"/>
    <w:rsid w:val="006B41B3"/>
    <w:rsid w:val="00700943"/>
    <w:rsid w:val="00722DFD"/>
    <w:rsid w:val="00745ECC"/>
    <w:rsid w:val="007522F1"/>
    <w:rsid w:val="007A4F8D"/>
    <w:rsid w:val="007A55BF"/>
    <w:rsid w:val="007C1A82"/>
    <w:rsid w:val="007E52CF"/>
    <w:rsid w:val="008625E7"/>
    <w:rsid w:val="00890771"/>
    <w:rsid w:val="008A5110"/>
    <w:rsid w:val="008D34E0"/>
    <w:rsid w:val="00991097"/>
    <w:rsid w:val="009A29B9"/>
    <w:rsid w:val="009B13DF"/>
    <w:rsid w:val="00B11860"/>
    <w:rsid w:val="00B42305"/>
    <w:rsid w:val="00BD54B3"/>
    <w:rsid w:val="00BD62FB"/>
    <w:rsid w:val="00C038CF"/>
    <w:rsid w:val="00C83D2A"/>
    <w:rsid w:val="00CB757B"/>
    <w:rsid w:val="00CB7D8B"/>
    <w:rsid w:val="00D037EA"/>
    <w:rsid w:val="00D32D34"/>
    <w:rsid w:val="00DA0588"/>
    <w:rsid w:val="00DB4C67"/>
    <w:rsid w:val="00DC7CC6"/>
    <w:rsid w:val="00E4458D"/>
    <w:rsid w:val="00E556F0"/>
    <w:rsid w:val="00EB7A9A"/>
    <w:rsid w:val="00F35A2B"/>
    <w:rsid w:val="00F40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ln">
    <w:name w:val="Normal"/>
    <w:qFormat/>
    <w:rsid w:val="00E556F0"/>
    <w:pPr>
      <w:suppressAutoHyphens/>
      <w:spacing w:before="240"/>
      <w:ind w:left="896" w:hanging="539"/>
      <w:jc w:val="both"/>
    </w:pPr>
    <w:rPr>
      <w:rFonts w:ascii="Times New Roman" w:eastAsia="Times New Roman" w:hAnsi="Times New Roman"/>
      <w:color w:val="00000A"/>
      <w:sz w:val="24"/>
      <w:szCs w:val="24"/>
    </w:rPr>
  </w:style>
  <w:style w:type="paragraph" w:styleId="Nadpis1">
    <w:name w:val="heading 1"/>
    <w:basedOn w:val="Normln"/>
    <w:link w:val="Nadpis1Char"/>
    <w:uiPriority w:val="99"/>
    <w:qFormat/>
    <w:rsid w:val="00E556F0"/>
    <w:pPr>
      <w:spacing w:before="280" w:after="28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link w:val="Nadpis2Char"/>
    <w:uiPriority w:val="99"/>
    <w:qFormat/>
    <w:rsid w:val="00E556F0"/>
    <w:pPr>
      <w:keepNext/>
      <w:spacing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adpis"/>
    <w:link w:val="Nadpis3Char"/>
    <w:uiPriority w:val="99"/>
    <w:qFormat/>
    <w:rsid w:val="00E556F0"/>
    <w:pPr>
      <w:outlineLvl w:val="2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E556F0"/>
    <w:rPr>
      <w:rFonts w:ascii="Times New Roman" w:hAnsi="Times New Roman" w:cs="Times New Roman"/>
      <w:b/>
      <w:bCs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locked/>
    <w:rsid w:val="00E556F0"/>
    <w:rPr>
      <w:rFonts w:ascii="Arial" w:hAnsi="Arial" w:cs="Arial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40444C"/>
    <w:rPr>
      <w:rFonts w:ascii="Cambria" w:hAnsi="Cambria" w:cs="Times New Roman"/>
      <w:b/>
      <w:bCs/>
      <w:color w:val="00000A"/>
      <w:sz w:val="26"/>
      <w:szCs w:val="26"/>
    </w:rPr>
  </w:style>
  <w:style w:type="character" w:customStyle="1" w:styleId="ZkladntextChar">
    <w:name w:val="Základní text Char"/>
    <w:basedOn w:val="Standardnpsmoodstavce"/>
    <w:link w:val="Tlotextu"/>
    <w:uiPriority w:val="99"/>
    <w:locked/>
    <w:rsid w:val="00E556F0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FootnoteTextChar">
    <w:name w:val="Footnote Text Char"/>
    <w:link w:val="Textpoznpodarou"/>
    <w:uiPriority w:val="99"/>
    <w:semiHidden/>
    <w:locked/>
    <w:rsid w:val="00E556F0"/>
    <w:rPr>
      <w:rFonts w:ascii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rsid w:val="00E556F0"/>
    <w:rPr>
      <w:rFonts w:cs="Times New Roman"/>
      <w:vertAlign w:val="superscript"/>
    </w:rPr>
  </w:style>
  <w:style w:type="character" w:customStyle="1" w:styleId="Internetovodkaz">
    <w:name w:val="Internetový odkaz"/>
    <w:basedOn w:val="Standardnpsmoodstavce"/>
    <w:uiPriority w:val="99"/>
    <w:rsid w:val="00E556F0"/>
    <w:rPr>
      <w:rFonts w:cs="Times New Roman"/>
      <w:color w:val="0000FF"/>
      <w:u w:val="single"/>
    </w:rPr>
  </w:style>
  <w:style w:type="character" w:customStyle="1" w:styleId="FooterChar">
    <w:name w:val="Footer Char"/>
    <w:link w:val="Zpat"/>
    <w:uiPriority w:val="99"/>
    <w:locked/>
    <w:rsid w:val="00E556F0"/>
    <w:rPr>
      <w:rFonts w:ascii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E556F0"/>
    <w:rPr>
      <w:rFonts w:cs="Times New Roman"/>
    </w:rPr>
  </w:style>
  <w:style w:type="character" w:styleId="Odkaznakoment">
    <w:name w:val="annotation reference"/>
    <w:basedOn w:val="Standardnpsmoodstavce"/>
    <w:uiPriority w:val="99"/>
    <w:semiHidden/>
    <w:rsid w:val="00E556F0"/>
    <w:rPr>
      <w:rFonts w:cs="Times New Roman"/>
      <w:sz w:val="16"/>
      <w:szCs w:val="16"/>
    </w:rPr>
  </w:style>
  <w:style w:type="character" w:customStyle="1" w:styleId="CommentTextChar">
    <w:name w:val="Comment Text Char"/>
    <w:link w:val="Textkomente"/>
    <w:uiPriority w:val="99"/>
    <w:semiHidden/>
    <w:locked/>
    <w:rsid w:val="00E556F0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CommentSubjectChar">
    <w:name w:val="Comment Subject Char"/>
    <w:link w:val="Pedmtkomente"/>
    <w:uiPriority w:val="99"/>
    <w:semiHidden/>
    <w:locked/>
    <w:rsid w:val="00E556F0"/>
    <w:rPr>
      <w:rFonts w:ascii="Times New Roman" w:hAnsi="Times New Roman" w:cs="Times New Roman"/>
      <w:b/>
      <w:bCs/>
      <w:sz w:val="20"/>
      <w:szCs w:val="20"/>
      <w:lang w:eastAsia="cs-CZ"/>
    </w:rPr>
  </w:style>
  <w:style w:type="character" w:customStyle="1" w:styleId="BalloonTextChar">
    <w:name w:val="Balloon Text Char"/>
    <w:link w:val="Textbubliny"/>
    <w:uiPriority w:val="99"/>
    <w:semiHidden/>
    <w:locked/>
    <w:rsid w:val="00E556F0"/>
    <w:rPr>
      <w:rFonts w:ascii="Tahoma" w:hAnsi="Tahoma" w:cs="Tahoma"/>
      <w:sz w:val="16"/>
      <w:szCs w:val="16"/>
      <w:lang w:eastAsia="cs-CZ"/>
    </w:rPr>
  </w:style>
  <w:style w:type="character" w:customStyle="1" w:styleId="ListLabel1">
    <w:name w:val="ListLabel 1"/>
    <w:uiPriority w:val="99"/>
    <w:rsid w:val="00E556F0"/>
    <w:rPr>
      <w:color w:val="00000A"/>
    </w:rPr>
  </w:style>
  <w:style w:type="character" w:customStyle="1" w:styleId="ListLabel2">
    <w:name w:val="ListLabel 2"/>
    <w:uiPriority w:val="99"/>
    <w:rsid w:val="00E556F0"/>
  </w:style>
  <w:style w:type="character" w:customStyle="1" w:styleId="ListLabel3">
    <w:name w:val="ListLabel 3"/>
    <w:uiPriority w:val="99"/>
    <w:rsid w:val="00E556F0"/>
  </w:style>
  <w:style w:type="character" w:customStyle="1" w:styleId="ListLabel4">
    <w:name w:val="ListLabel 4"/>
    <w:uiPriority w:val="99"/>
    <w:rsid w:val="00E556F0"/>
    <w:rPr>
      <w:sz w:val="20"/>
    </w:rPr>
  </w:style>
  <w:style w:type="character" w:customStyle="1" w:styleId="Znakypropoznmkupodarou">
    <w:name w:val="Znaky pro poznámku pod čarou"/>
    <w:uiPriority w:val="99"/>
    <w:rsid w:val="00E556F0"/>
  </w:style>
  <w:style w:type="character" w:customStyle="1" w:styleId="Ukotvenpoznmkypodarou">
    <w:name w:val="Ukotvení poznámky pod čarou"/>
    <w:uiPriority w:val="99"/>
    <w:rsid w:val="00E556F0"/>
    <w:rPr>
      <w:vertAlign w:val="superscript"/>
    </w:rPr>
  </w:style>
  <w:style w:type="character" w:customStyle="1" w:styleId="Ukotvenvysvtlivky">
    <w:name w:val="Ukotvení vysvětlivky"/>
    <w:uiPriority w:val="99"/>
    <w:rsid w:val="00E556F0"/>
    <w:rPr>
      <w:vertAlign w:val="superscript"/>
    </w:rPr>
  </w:style>
  <w:style w:type="character" w:customStyle="1" w:styleId="Znakyprovysvtlivky">
    <w:name w:val="Znaky pro vysvětlivky"/>
    <w:uiPriority w:val="99"/>
    <w:rsid w:val="00E556F0"/>
  </w:style>
  <w:style w:type="character" w:customStyle="1" w:styleId="ListLabel5">
    <w:name w:val="ListLabel 5"/>
    <w:uiPriority w:val="99"/>
    <w:rsid w:val="007A4F8D"/>
  </w:style>
  <w:style w:type="character" w:customStyle="1" w:styleId="ListLabel6">
    <w:name w:val="ListLabel 6"/>
    <w:uiPriority w:val="99"/>
    <w:rsid w:val="007A4F8D"/>
  </w:style>
  <w:style w:type="character" w:customStyle="1" w:styleId="ListLabel7">
    <w:name w:val="ListLabel 7"/>
    <w:uiPriority w:val="99"/>
    <w:rsid w:val="007A4F8D"/>
  </w:style>
  <w:style w:type="character" w:customStyle="1" w:styleId="ListLabel8">
    <w:name w:val="ListLabel 8"/>
    <w:uiPriority w:val="99"/>
    <w:rsid w:val="007A4F8D"/>
  </w:style>
  <w:style w:type="character" w:customStyle="1" w:styleId="ListLabel9">
    <w:name w:val="ListLabel 9"/>
    <w:uiPriority w:val="99"/>
    <w:rsid w:val="007A4F8D"/>
  </w:style>
  <w:style w:type="character" w:customStyle="1" w:styleId="ListLabel10">
    <w:name w:val="ListLabel 10"/>
    <w:uiPriority w:val="99"/>
    <w:rsid w:val="007A4F8D"/>
  </w:style>
  <w:style w:type="character" w:customStyle="1" w:styleId="ListLabel11">
    <w:name w:val="ListLabel 11"/>
    <w:uiPriority w:val="99"/>
    <w:rsid w:val="007A4F8D"/>
  </w:style>
  <w:style w:type="character" w:customStyle="1" w:styleId="ListLabel12">
    <w:name w:val="ListLabel 12"/>
    <w:uiPriority w:val="99"/>
    <w:rsid w:val="007A4F8D"/>
  </w:style>
  <w:style w:type="paragraph" w:customStyle="1" w:styleId="Nadpis">
    <w:name w:val="Nadpis"/>
    <w:basedOn w:val="Normln"/>
    <w:next w:val="Tlotextu"/>
    <w:uiPriority w:val="99"/>
    <w:rsid w:val="00E556F0"/>
    <w:pPr>
      <w:keepNext/>
      <w:spacing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Tlotextu">
    <w:name w:val="Tělo textu"/>
    <w:basedOn w:val="Normln"/>
    <w:link w:val="ZkladntextChar"/>
    <w:uiPriority w:val="99"/>
    <w:rsid w:val="00E556F0"/>
    <w:pPr>
      <w:spacing w:before="120" w:after="140" w:line="288" w:lineRule="auto"/>
      <w:jc w:val="center"/>
    </w:pPr>
    <w:rPr>
      <w:b/>
      <w:bCs/>
    </w:rPr>
  </w:style>
  <w:style w:type="paragraph" w:styleId="Seznam">
    <w:name w:val="List"/>
    <w:basedOn w:val="Tlotextu"/>
    <w:uiPriority w:val="99"/>
    <w:rsid w:val="00E556F0"/>
  </w:style>
  <w:style w:type="paragraph" w:customStyle="1" w:styleId="Popisek">
    <w:name w:val="Popisek"/>
    <w:basedOn w:val="Normln"/>
    <w:uiPriority w:val="99"/>
    <w:rsid w:val="00E556F0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uiPriority w:val="99"/>
    <w:rsid w:val="00E556F0"/>
    <w:pPr>
      <w:suppressLineNumbers/>
    </w:pPr>
  </w:style>
  <w:style w:type="paragraph" w:styleId="Textpoznpodarou">
    <w:name w:val="footnote text"/>
    <w:basedOn w:val="Normln"/>
    <w:link w:val="TextpoznpodarouChar"/>
    <w:uiPriority w:val="99"/>
    <w:semiHidden/>
    <w:rsid w:val="00E556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40444C"/>
    <w:rPr>
      <w:rFonts w:ascii="Times New Roman" w:hAnsi="Times New Roman" w:cs="Times New Roman"/>
      <w:color w:val="00000A"/>
      <w:sz w:val="20"/>
      <w:szCs w:val="20"/>
    </w:rPr>
  </w:style>
  <w:style w:type="paragraph" w:styleId="Zpat">
    <w:name w:val="footer"/>
    <w:basedOn w:val="Normln"/>
    <w:link w:val="ZpatChar"/>
    <w:uiPriority w:val="99"/>
    <w:rsid w:val="00E556F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40444C"/>
    <w:rPr>
      <w:rFonts w:ascii="Times New Roman" w:hAnsi="Times New Roman" w:cs="Times New Roman"/>
      <w:color w:val="00000A"/>
      <w:sz w:val="24"/>
      <w:szCs w:val="24"/>
    </w:rPr>
  </w:style>
  <w:style w:type="paragraph" w:styleId="Textkomente">
    <w:name w:val="annotation text"/>
    <w:basedOn w:val="Normln"/>
    <w:link w:val="TextkomenteChar"/>
    <w:uiPriority w:val="99"/>
    <w:semiHidden/>
    <w:rsid w:val="00E556F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40444C"/>
    <w:rPr>
      <w:rFonts w:ascii="Times New Roman" w:hAnsi="Times New Roman" w:cs="Times New Roman"/>
      <w:color w:val="00000A"/>
      <w:sz w:val="20"/>
      <w:szCs w:val="20"/>
    </w:rPr>
  </w:style>
  <w:style w:type="paragraph" w:styleId="Pedmtkomente">
    <w:name w:val="annotation subject"/>
    <w:basedOn w:val="Textkomente"/>
    <w:link w:val="PedmtkomenteChar"/>
    <w:uiPriority w:val="99"/>
    <w:semiHidden/>
    <w:rsid w:val="00E556F0"/>
    <w:rPr>
      <w:b/>
      <w:bCs/>
    </w:rPr>
  </w:style>
  <w:style w:type="character" w:customStyle="1" w:styleId="PedmtkomenteChar">
    <w:name w:val="Předmět komentáře Char"/>
    <w:basedOn w:val="CommentTextChar"/>
    <w:link w:val="Pedmtkomente"/>
    <w:uiPriority w:val="99"/>
    <w:semiHidden/>
    <w:locked/>
    <w:rsid w:val="0040444C"/>
    <w:rPr>
      <w:b/>
      <w:bCs/>
      <w:color w:val="00000A"/>
    </w:rPr>
  </w:style>
  <w:style w:type="paragraph" w:styleId="Textbubliny">
    <w:name w:val="Balloon Text"/>
    <w:basedOn w:val="Normln"/>
    <w:link w:val="TextbublinyChar"/>
    <w:uiPriority w:val="99"/>
    <w:semiHidden/>
    <w:rsid w:val="00E556F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40444C"/>
    <w:rPr>
      <w:rFonts w:ascii="Times New Roman" w:hAnsi="Times New Roman" w:cs="Times New Roman"/>
      <w:color w:val="00000A"/>
      <w:sz w:val="2"/>
    </w:rPr>
  </w:style>
  <w:style w:type="paragraph" w:styleId="Odstavecseseznamem">
    <w:name w:val="List Paragraph"/>
    <w:basedOn w:val="Normln"/>
    <w:uiPriority w:val="99"/>
    <w:qFormat/>
    <w:rsid w:val="00E556F0"/>
    <w:pPr>
      <w:ind w:left="720"/>
      <w:contextualSpacing/>
    </w:pPr>
  </w:style>
  <w:style w:type="paragraph" w:customStyle="1" w:styleId="Poznmkapodarou">
    <w:name w:val="Poznámka pod čarou"/>
    <w:basedOn w:val="Normln"/>
    <w:uiPriority w:val="99"/>
    <w:rsid w:val="00E556F0"/>
  </w:style>
  <w:style w:type="paragraph" w:customStyle="1" w:styleId="Obsahrmce">
    <w:name w:val="Obsah rámce"/>
    <w:basedOn w:val="Normln"/>
    <w:uiPriority w:val="99"/>
    <w:rsid w:val="00E556F0"/>
  </w:style>
  <w:style w:type="paragraph" w:customStyle="1" w:styleId="Quotations">
    <w:name w:val="Quotations"/>
    <w:basedOn w:val="Normln"/>
    <w:uiPriority w:val="99"/>
    <w:rsid w:val="00E556F0"/>
  </w:style>
  <w:style w:type="paragraph" w:styleId="Nzev">
    <w:name w:val="Title"/>
    <w:basedOn w:val="Nadpis"/>
    <w:link w:val="NzevChar"/>
    <w:uiPriority w:val="99"/>
    <w:qFormat/>
    <w:rsid w:val="00E556F0"/>
  </w:style>
  <w:style w:type="character" w:customStyle="1" w:styleId="NzevChar">
    <w:name w:val="Název Char"/>
    <w:basedOn w:val="Standardnpsmoodstavce"/>
    <w:link w:val="Nzev"/>
    <w:uiPriority w:val="99"/>
    <w:locked/>
    <w:rsid w:val="0040444C"/>
    <w:rPr>
      <w:rFonts w:ascii="Cambria" w:hAnsi="Cambria" w:cs="Times New Roman"/>
      <w:b/>
      <w:bCs/>
      <w:color w:val="00000A"/>
      <w:kern w:val="28"/>
      <w:sz w:val="32"/>
      <w:szCs w:val="32"/>
    </w:rPr>
  </w:style>
  <w:style w:type="paragraph" w:styleId="Podtitul">
    <w:name w:val="Subtitle"/>
    <w:basedOn w:val="Nadpis"/>
    <w:link w:val="PodtitulChar"/>
    <w:uiPriority w:val="99"/>
    <w:qFormat/>
    <w:rsid w:val="00E556F0"/>
  </w:style>
  <w:style w:type="character" w:customStyle="1" w:styleId="PodtitulChar">
    <w:name w:val="Podtitul Char"/>
    <w:basedOn w:val="Standardnpsmoodstavce"/>
    <w:link w:val="Podtitul"/>
    <w:uiPriority w:val="99"/>
    <w:locked/>
    <w:rsid w:val="0040444C"/>
    <w:rPr>
      <w:rFonts w:ascii="Cambria" w:hAnsi="Cambria" w:cs="Times New Roman"/>
      <w:color w:val="00000A"/>
      <w:sz w:val="24"/>
      <w:szCs w:val="24"/>
    </w:rPr>
  </w:style>
  <w:style w:type="paragraph" w:styleId="Zhlav">
    <w:name w:val="header"/>
    <w:basedOn w:val="Normln"/>
    <w:link w:val="ZhlavChar"/>
    <w:uiPriority w:val="99"/>
    <w:rsid w:val="00D037E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40444C"/>
    <w:rPr>
      <w:rFonts w:ascii="Times New Roman" w:hAnsi="Times New Roman" w:cs="Times New Roman"/>
      <w:color w:val="00000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847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mbas@praha8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etr.bambas@praha8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praha8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1809</Words>
  <Characters>10678</Characters>
  <Application>Microsoft Office Word</Application>
  <DocSecurity>0</DocSecurity>
  <Lines>88</Lines>
  <Paragraphs>24</Paragraphs>
  <ScaleCrop>false</ScaleCrop>
  <Company/>
  <LinksUpToDate>false</LinksUpToDate>
  <CharactersWithSpaces>12463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Libor.Kalman</cp:lastModifiedBy>
  <cp:revision>2</cp:revision>
  <cp:lastPrinted>2015-04-10T08:14:00Z</cp:lastPrinted>
  <dcterms:created xsi:type="dcterms:W3CDTF">2015-04-10T09:29:00Z</dcterms:created>
  <dcterms:modified xsi:type="dcterms:W3CDTF">2015-04-10T09:29:00Z</dcterms:modified>
</cp:coreProperties>
</file>